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00A" w:rsidRPr="0073376D" w:rsidRDefault="006A36B2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 xml:space="preserve">Irudia 1: Mariren adierazpen grafiko modernoak </w:t>
      </w:r>
    </w:p>
    <w:p w:rsidR="00CC5E15" w:rsidRPr="0073376D" w:rsidRDefault="0096500A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8. orr</w:t>
      </w:r>
    </w:p>
    <w:p w:rsidR="009C0599" w:rsidRPr="0073376D" w:rsidRDefault="00CC5E15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2022-6-1</w:t>
      </w:r>
    </w:p>
    <w:p w:rsidR="004A4F51" w:rsidRPr="0073376D" w:rsidRDefault="009C0599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Egile/Iturriak: Aitor Renteria, Josu Goñi, Paz Treuquil, Koldo Alijostes, hautatzen.net, Yolanda Mazkiaran</w:t>
      </w:r>
    </w:p>
    <w:p w:rsidR="0073376D" w:rsidRPr="0073376D" w:rsidRDefault="0073376D" w:rsidP="0073376D">
      <w:pPr>
        <w:ind w:firstLine="0"/>
        <w:jc w:val="left"/>
        <w:rPr>
          <w:rFonts w:asciiTheme="minorHAnsi" w:hAnsiTheme="minorHAnsi" w:cstheme="minorHAnsi"/>
          <w:sz w:val="20"/>
          <w:szCs w:val="20"/>
          <w:lang w:val="es-ES" w:eastAsia="es-ES_tradnl"/>
        </w:rPr>
      </w:pP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Argitaratzeko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baimena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: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irekia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ala era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pribatuan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eskatua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eta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onartua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</w:p>
    <w:p w:rsidR="006A36B2" w:rsidRPr="0073376D" w:rsidRDefault="006A36B2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noProof/>
          <w:sz w:val="20"/>
          <w:szCs w:val="20"/>
          <w:lang w:val="eu-ES"/>
        </w:rPr>
        <w:drawing>
          <wp:inline distT="0" distB="0" distL="0" distR="0" wp14:anchorId="614A1B64" wp14:editId="7309BF3D">
            <wp:extent cx="5760720" cy="1012190"/>
            <wp:effectExtent l="0" t="0" r="508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udia 1, Mariren 11 aurpegia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F51" w:rsidRPr="0073376D" w:rsidRDefault="004A4F51" w:rsidP="004A4F51">
      <w:pPr>
        <w:ind w:firstLine="0"/>
        <w:jc w:val="left"/>
        <w:rPr>
          <w:rFonts w:asciiTheme="minorHAnsi" w:hAnsiTheme="minorHAnsi" w:cstheme="minorHAnsi"/>
          <w:sz w:val="20"/>
          <w:szCs w:val="20"/>
          <w:lang w:eastAsia="es-ES_tradnl"/>
        </w:rPr>
      </w:pPr>
    </w:p>
    <w:p w:rsidR="0096500A" w:rsidRPr="0073376D" w:rsidRDefault="006A36B2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 xml:space="preserve">Irudia 2: Mariren adierazpen neolitiko ustezkoak </w:t>
      </w:r>
    </w:p>
    <w:p w:rsidR="00CC5E15" w:rsidRPr="0073376D" w:rsidRDefault="0096500A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8. orr</w:t>
      </w:r>
    </w:p>
    <w:p w:rsidR="004A4F51" w:rsidRPr="0073376D" w:rsidRDefault="00CC5E15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2022-6-1</w:t>
      </w:r>
    </w:p>
    <w:p w:rsidR="004A4F51" w:rsidRPr="0073376D" w:rsidRDefault="004A4F51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Egile/Iturria: Suarra Proyecto Divulgativo</w:t>
      </w:r>
    </w:p>
    <w:p w:rsidR="0073376D" w:rsidRPr="0073376D" w:rsidRDefault="0073376D" w:rsidP="0073376D">
      <w:pPr>
        <w:ind w:firstLine="0"/>
        <w:jc w:val="left"/>
        <w:rPr>
          <w:rFonts w:asciiTheme="minorHAnsi" w:hAnsiTheme="minorHAnsi" w:cstheme="minorHAnsi"/>
          <w:sz w:val="20"/>
          <w:szCs w:val="20"/>
          <w:lang w:val="es-ES" w:eastAsia="es-ES_tradnl"/>
        </w:rPr>
      </w:pP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Argitaratzeko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baimena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: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irekia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ala era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pribatuan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eskatua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eta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onartua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</w:p>
    <w:p w:rsidR="006A36B2" w:rsidRPr="0073376D" w:rsidRDefault="006A36B2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fldChar w:fldCharType="begin"/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instrText xml:space="preserve"> INCLUDEPICTURE "https://image.jimcdn.com/app/cms/image/transf/dimension=1920x400:format=jpg/path/s11825e50ec07c99e/image/ia99eab6fb3125192/version/1626438604/image.jpg" \* MERGEFORMATINET </w:instrText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fldChar w:fldCharType="separate"/>
      </w:r>
      <w:r w:rsidRPr="0073376D">
        <w:rPr>
          <w:rFonts w:asciiTheme="minorHAnsi" w:hAnsiTheme="minorHAnsi" w:cstheme="minorHAnsi"/>
          <w:noProof/>
          <w:sz w:val="20"/>
          <w:szCs w:val="20"/>
          <w:lang w:val="eu-ES"/>
        </w:rPr>
        <w:drawing>
          <wp:inline distT="0" distB="0" distL="0" distR="0" wp14:anchorId="57FA8749" wp14:editId="4124ECBD">
            <wp:extent cx="2748609" cy="1650569"/>
            <wp:effectExtent l="0" t="0" r="0" b="635"/>
            <wp:docPr id="9" name="Imagen 9" descr="ESTATUILLAS FEMENINAS NEOLÍTICAS halladas en el espacio geográfico que antaño habitaron las culturas preindoeuropeas, desde la costa del Mar Atántico hasta el Valle del Indo (8.000 a.C.-1.500 a.C.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STATUILLAS FEMENINAS NEOLÍTICAS halladas en el espacio geográfico que antaño habitaron las culturas preindoeuropeas, desde la costa del Mar Atántico hasta el Valle del Indo (8.000 a.C.-1.500 a.C.)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25" cy="16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fldChar w:fldCharType="end"/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br/>
      </w:r>
    </w:p>
    <w:p w:rsidR="0096500A" w:rsidRPr="0073376D" w:rsidRDefault="006A36B2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bookmarkStart w:id="0" w:name="_GoBack"/>
      <w:bookmarkEnd w:id="0"/>
      <w:r w:rsidRPr="0073376D">
        <w:rPr>
          <w:rFonts w:asciiTheme="minorHAnsi" w:hAnsiTheme="minorHAnsi" w:cstheme="minorHAnsi"/>
          <w:sz w:val="20"/>
          <w:szCs w:val="20"/>
          <w:lang w:val="eu-ES"/>
        </w:rPr>
        <w:t xml:space="preserve">Irudia 3: Mariren adierazpen paleolitiko ustezkoak </w:t>
      </w:r>
    </w:p>
    <w:p w:rsidR="00CC5E15" w:rsidRPr="0073376D" w:rsidRDefault="0096500A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9. orr</w:t>
      </w:r>
    </w:p>
    <w:p w:rsidR="004A4F51" w:rsidRPr="0073376D" w:rsidRDefault="00CC5E15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2022-6-1</w:t>
      </w:r>
      <w:r w:rsidR="004A4F51" w:rsidRPr="0073376D">
        <w:rPr>
          <w:rFonts w:asciiTheme="minorHAnsi" w:hAnsiTheme="minorHAnsi" w:cstheme="minorHAnsi"/>
          <w:sz w:val="20"/>
          <w:szCs w:val="20"/>
          <w:lang w:val="eu-ES"/>
        </w:rPr>
        <w:t xml:space="preserve"> </w:t>
      </w:r>
    </w:p>
    <w:p w:rsidR="004A4F51" w:rsidRPr="0073376D" w:rsidRDefault="004A4F51" w:rsidP="004A4F51">
      <w:pPr>
        <w:pStyle w:val="Grafika"/>
        <w:jc w:val="left"/>
        <w:rPr>
          <w:rFonts w:asciiTheme="minorHAnsi" w:hAnsiTheme="minorHAnsi" w:cstheme="minorHAnsi"/>
          <w:sz w:val="20"/>
          <w:szCs w:val="20"/>
          <w:lang w:val="eu-ES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t>Egile/Iturria: Suarra Proyecto Divulgativo</w:t>
      </w:r>
    </w:p>
    <w:p w:rsidR="0073376D" w:rsidRPr="0073376D" w:rsidRDefault="0073376D" w:rsidP="0073376D">
      <w:pPr>
        <w:ind w:firstLine="0"/>
        <w:jc w:val="left"/>
        <w:rPr>
          <w:rFonts w:asciiTheme="minorHAnsi" w:hAnsiTheme="minorHAnsi" w:cstheme="minorHAnsi"/>
          <w:sz w:val="20"/>
          <w:szCs w:val="20"/>
          <w:lang w:val="es-ES" w:eastAsia="es-ES_tradnl"/>
        </w:rPr>
      </w:pP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Argitaratzeko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baimena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: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irekia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ala era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pribatuan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eskatua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eta </w:t>
      </w:r>
      <w:proofErr w:type="spellStart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>onartua</w:t>
      </w:r>
      <w:proofErr w:type="spellEnd"/>
      <w:r w:rsidRPr="0073376D">
        <w:rPr>
          <w:rFonts w:asciiTheme="minorHAnsi" w:hAnsiTheme="minorHAnsi" w:cstheme="minorHAnsi"/>
          <w:sz w:val="20"/>
          <w:szCs w:val="20"/>
          <w:lang w:val="es-ES" w:eastAsia="es-ES_tradnl"/>
        </w:rPr>
        <w:t xml:space="preserve"> </w:t>
      </w:r>
    </w:p>
    <w:p w:rsidR="00753FE3" w:rsidRPr="0073376D" w:rsidRDefault="006A36B2" w:rsidP="0073376D">
      <w:pPr>
        <w:pStyle w:val="Grafika"/>
        <w:jc w:val="left"/>
        <w:rPr>
          <w:rFonts w:asciiTheme="minorHAnsi" w:hAnsiTheme="minorHAnsi" w:cstheme="minorHAnsi"/>
          <w:sz w:val="20"/>
          <w:szCs w:val="20"/>
        </w:rPr>
      </w:pPr>
      <w:r w:rsidRPr="0073376D">
        <w:rPr>
          <w:rFonts w:asciiTheme="minorHAnsi" w:hAnsiTheme="minorHAnsi" w:cstheme="minorHAnsi"/>
          <w:sz w:val="20"/>
          <w:szCs w:val="20"/>
          <w:lang w:val="eu-ES"/>
        </w:rPr>
        <w:fldChar w:fldCharType="begin"/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instrText xml:space="preserve"> INCLUDEPICTURE "https://image.jimcdn.com/app/cms/image/transf/dimension=1920x400:format=png/path/s11825e50ec07c99e/image/if54e9f386b979ded/version/1626438603/image.png" \* MERGEFORMATINET </w:instrText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fldChar w:fldCharType="separate"/>
      </w:r>
      <w:r w:rsidRPr="0073376D">
        <w:rPr>
          <w:rFonts w:asciiTheme="minorHAnsi" w:hAnsiTheme="minorHAnsi" w:cstheme="minorHAnsi"/>
          <w:noProof/>
          <w:sz w:val="20"/>
          <w:szCs w:val="20"/>
          <w:lang w:val="eu-ES"/>
        </w:rPr>
        <w:drawing>
          <wp:inline distT="0" distB="0" distL="0" distR="0" wp14:anchorId="409AD3BF" wp14:editId="0EBA0C00">
            <wp:extent cx="2922817" cy="1755184"/>
            <wp:effectExtent l="0" t="0" r="0" b="0"/>
            <wp:docPr id="8" name="Imagen 8" descr="ESTATUILLAS FEMENINAS PALEOLÍTICAS halladas en el espacio geográfico que va desde el Cantábrico hasta el Lago Baikal de Siberia a lo largo de todo el espacio temporal del Paleolítico Superior (40.000 a.C.-12.000 a.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STATUILLAS FEMENINAS PALEOLÍTICAS halladas en el espacio geográfico que va desde el Cantábrico hasta el Lago Baikal de Siberia a lo largo de todo el espacio temporal del Paleolítico Superior (40.000 a.C.-12.000 a.C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73" cy="17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76D">
        <w:rPr>
          <w:rFonts w:asciiTheme="minorHAnsi" w:hAnsiTheme="minorHAnsi" w:cstheme="minorHAnsi"/>
          <w:sz w:val="20"/>
          <w:szCs w:val="20"/>
          <w:lang w:val="eu-ES"/>
        </w:rPr>
        <w:fldChar w:fldCharType="end"/>
      </w:r>
    </w:p>
    <w:sectPr w:rsidR="00753FE3" w:rsidRPr="0073376D" w:rsidSect="001C3472">
      <w:footerReference w:type="even" r:id="rId10"/>
      <w:footerReference w:type="default" r:id="rId11"/>
      <w:pgSz w:w="11900" w:h="16840"/>
      <w:pgMar w:top="1417" w:right="1411" w:bottom="137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CD9" w:rsidRDefault="00017CD9" w:rsidP="00753FE3">
      <w:pPr>
        <w:spacing w:before="0" w:after="0"/>
      </w:pPr>
      <w:r>
        <w:separator/>
      </w:r>
    </w:p>
  </w:endnote>
  <w:endnote w:type="continuationSeparator" w:id="0">
    <w:p w:rsidR="00017CD9" w:rsidRDefault="00017CD9" w:rsidP="00753FE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badi MT Condensed Light">
    <w:altName w:val="MV Boli"/>
    <w:panose1 w:val="020B0306030101010103"/>
    <w:charset w:val="4D"/>
    <w:family w:val="swiss"/>
    <w:pitch w:val="variable"/>
    <w:sig w:usb0="00000003" w:usb1="00000000" w:usb2="00000000" w:usb3="00000000" w:csb0="00000001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141231597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738CA" w:rsidRDefault="001738CA" w:rsidP="0047150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1738CA" w:rsidRDefault="001738CA" w:rsidP="001C347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-54660174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1738CA" w:rsidRDefault="001738CA" w:rsidP="0047150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1738CA" w:rsidRDefault="001738CA" w:rsidP="001C3472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CD9" w:rsidRDefault="00017CD9" w:rsidP="00753FE3">
      <w:pPr>
        <w:spacing w:before="0" w:after="0"/>
      </w:pPr>
      <w:r>
        <w:separator/>
      </w:r>
    </w:p>
  </w:footnote>
  <w:footnote w:type="continuationSeparator" w:id="0">
    <w:p w:rsidR="00017CD9" w:rsidRDefault="00017CD9" w:rsidP="00753FE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C5121"/>
    <w:multiLevelType w:val="multilevel"/>
    <w:tmpl w:val="25D60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proofState w:spelling="clean" w:grammar="clean"/>
  <w:attachedTemplate r:id="rId1"/>
  <w:linkStyl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FE3"/>
    <w:rsid w:val="00011D1C"/>
    <w:rsid w:val="0001237A"/>
    <w:rsid w:val="00017CD9"/>
    <w:rsid w:val="00031477"/>
    <w:rsid w:val="00045C90"/>
    <w:rsid w:val="00060A7B"/>
    <w:rsid w:val="000D3A9A"/>
    <w:rsid w:val="000D6244"/>
    <w:rsid w:val="001107C5"/>
    <w:rsid w:val="00113740"/>
    <w:rsid w:val="00132980"/>
    <w:rsid w:val="00133031"/>
    <w:rsid w:val="001355F6"/>
    <w:rsid w:val="00141DA4"/>
    <w:rsid w:val="00142ABD"/>
    <w:rsid w:val="00147F31"/>
    <w:rsid w:val="00166B95"/>
    <w:rsid w:val="0017121B"/>
    <w:rsid w:val="001738CA"/>
    <w:rsid w:val="0017754B"/>
    <w:rsid w:val="00181984"/>
    <w:rsid w:val="00183A45"/>
    <w:rsid w:val="001B1193"/>
    <w:rsid w:val="001B1DB3"/>
    <w:rsid w:val="001C3472"/>
    <w:rsid w:val="001D1273"/>
    <w:rsid w:val="001F788A"/>
    <w:rsid w:val="00207B27"/>
    <w:rsid w:val="002100E5"/>
    <w:rsid w:val="002149D1"/>
    <w:rsid w:val="002302E4"/>
    <w:rsid w:val="002314F8"/>
    <w:rsid w:val="0023675F"/>
    <w:rsid w:val="00240DB6"/>
    <w:rsid w:val="00245D29"/>
    <w:rsid w:val="00252C29"/>
    <w:rsid w:val="00265237"/>
    <w:rsid w:val="002672A1"/>
    <w:rsid w:val="00274A2C"/>
    <w:rsid w:val="00280733"/>
    <w:rsid w:val="00294AA6"/>
    <w:rsid w:val="00297E6C"/>
    <w:rsid w:val="002A3A3C"/>
    <w:rsid w:val="002A7249"/>
    <w:rsid w:val="002B647E"/>
    <w:rsid w:val="002C2D98"/>
    <w:rsid w:val="002F3E2E"/>
    <w:rsid w:val="00313695"/>
    <w:rsid w:val="00326181"/>
    <w:rsid w:val="00337A45"/>
    <w:rsid w:val="00353F0A"/>
    <w:rsid w:val="00367243"/>
    <w:rsid w:val="00394F67"/>
    <w:rsid w:val="0039750B"/>
    <w:rsid w:val="003A28E5"/>
    <w:rsid w:val="003A795B"/>
    <w:rsid w:val="003C4BC4"/>
    <w:rsid w:val="003C613B"/>
    <w:rsid w:val="003C6D8C"/>
    <w:rsid w:val="003C7B32"/>
    <w:rsid w:val="003D6C59"/>
    <w:rsid w:val="003E34ED"/>
    <w:rsid w:val="003F050B"/>
    <w:rsid w:val="003F24D8"/>
    <w:rsid w:val="00412E19"/>
    <w:rsid w:val="00424F94"/>
    <w:rsid w:val="004254DA"/>
    <w:rsid w:val="004554CB"/>
    <w:rsid w:val="00471507"/>
    <w:rsid w:val="00475565"/>
    <w:rsid w:val="00490D52"/>
    <w:rsid w:val="0049543D"/>
    <w:rsid w:val="004A4F51"/>
    <w:rsid w:val="004B3E49"/>
    <w:rsid w:val="004E0A30"/>
    <w:rsid w:val="004E0BAB"/>
    <w:rsid w:val="004F7B96"/>
    <w:rsid w:val="00513945"/>
    <w:rsid w:val="00515B30"/>
    <w:rsid w:val="0053347F"/>
    <w:rsid w:val="0053652A"/>
    <w:rsid w:val="005467B2"/>
    <w:rsid w:val="00573983"/>
    <w:rsid w:val="00584027"/>
    <w:rsid w:val="005A1718"/>
    <w:rsid w:val="005A6ABD"/>
    <w:rsid w:val="005E0B09"/>
    <w:rsid w:val="005E1A8A"/>
    <w:rsid w:val="006051D6"/>
    <w:rsid w:val="00612193"/>
    <w:rsid w:val="0061222B"/>
    <w:rsid w:val="00633DB1"/>
    <w:rsid w:val="00640001"/>
    <w:rsid w:val="006448B7"/>
    <w:rsid w:val="00646752"/>
    <w:rsid w:val="00650B4E"/>
    <w:rsid w:val="00655E43"/>
    <w:rsid w:val="006637D0"/>
    <w:rsid w:val="00682AE7"/>
    <w:rsid w:val="006A36B2"/>
    <w:rsid w:val="006A5795"/>
    <w:rsid w:val="006B17BC"/>
    <w:rsid w:val="006B44A7"/>
    <w:rsid w:val="006B5BE3"/>
    <w:rsid w:val="006F0243"/>
    <w:rsid w:val="006F6DF3"/>
    <w:rsid w:val="007100FF"/>
    <w:rsid w:val="007107AB"/>
    <w:rsid w:val="00723E6E"/>
    <w:rsid w:val="00725F35"/>
    <w:rsid w:val="0073376D"/>
    <w:rsid w:val="00743E63"/>
    <w:rsid w:val="00750DE5"/>
    <w:rsid w:val="00753FE3"/>
    <w:rsid w:val="00765263"/>
    <w:rsid w:val="00766DC0"/>
    <w:rsid w:val="007836AD"/>
    <w:rsid w:val="007A031F"/>
    <w:rsid w:val="007A4D74"/>
    <w:rsid w:val="007A5533"/>
    <w:rsid w:val="007C6B35"/>
    <w:rsid w:val="007D501E"/>
    <w:rsid w:val="007D50BA"/>
    <w:rsid w:val="007E3391"/>
    <w:rsid w:val="007E3D12"/>
    <w:rsid w:val="007E562A"/>
    <w:rsid w:val="00832493"/>
    <w:rsid w:val="008344C2"/>
    <w:rsid w:val="00835300"/>
    <w:rsid w:val="00845AE8"/>
    <w:rsid w:val="00854683"/>
    <w:rsid w:val="0087447B"/>
    <w:rsid w:val="008875BD"/>
    <w:rsid w:val="008937B0"/>
    <w:rsid w:val="008A449A"/>
    <w:rsid w:val="008A6F54"/>
    <w:rsid w:val="008C6805"/>
    <w:rsid w:val="008D295B"/>
    <w:rsid w:val="008E4784"/>
    <w:rsid w:val="008F187F"/>
    <w:rsid w:val="00942A87"/>
    <w:rsid w:val="00944369"/>
    <w:rsid w:val="0096082A"/>
    <w:rsid w:val="0096500A"/>
    <w:rsid w:val="0096785E"/>
    <w:rsid w:val="00967F84"/>
    <w:rsid w:val="009764CB"/>
    <w:rsid w:val="0099037F"/>
    <w:rsid w:val="009A56AD"/>
    <w:rsid w:val="009A59C9"/>
    <w:rsid w:val="009C0599"/>
    <w:rsid w:val="009E49FE"/>
    <w:rsid w:val="00A10235"/>
    <w:rsid w:val="00A139B2"/>
    <w:rsid w:val="00A2614C"/>
    <w:rsid w:val="00A46908"/>
    <w:rsid w:val="00A46B0A"/>
    <w:rsid w:val="00A53239"/>
    <w:rsid w:val="00A54A28"/>
    <w:rsid w:val="00A552F1"/>
    <w:rsid w:val="00A66B96"/>
    <w:rsid w:val="00AA29EF"/>
    <w:rsid w:val="00AD47D3"/>
    <w:rsid w:val="00AE0511"/>
    <w:rsid w:val="00AE59CF"/>
    <w:rsid w:val="00AF40FD"/>
    <w:rsid w:val="00B16615"/>
    <w:rsid w:val="00B16EA9"/>
    <w:rsid w:val="00B26D30"/>
    <w:rsid w:val="00B30860"/>
    <w:rsid w:val="00B407CD"/>
    <w:rsid w:val="00B40FF1"/>
    <w:rsid w:val="00B47B38"/>
    <w:rsid w:val="00B552C0"/>
    <w:rsid w:val="00B71A7F"/>
    <w:rsid w:val="00B76D51"/>
    <w:rsid w:val="00B97F20"/>
    <w:rsid w:val="00BA6B49"/>
    <w:rsid w:val="00BE0450"/>
    <w:rsid w:val="00BE3393"/>
    <w:rsid w:val="00C0492B"/>
    <w:rsid w:val="00C32B73"/>
    <w:rsid w:val="00C36F65"/>
    <w:rsid w:val="00C4150D"/>
    <w:rsid w:val="00C464EF"/>
    <w:rsid w:val="00C5374C"/>
    <w:rsid w:val="00C6031A"/>
    <w:rsid w:val="00C60C6E"/>
    <w:rsid w:val="00C65165"/>
    <w:rsid w:val="00C74F66"/>
    <w:rsid w:val="00C853CE"/>
    <w:rsid w:val="00CB416E"/>
    <w:rsid w:val="00CB4976"/>
    <w:rsid w:val="00CC5E15"/>
    <w:rsid w:val="00CC6B9F"/>
    <w:rsid w:val="00CD5B35"/>
    <w:rsid w:val="00CD7A47"/>
    <w:rsid w:val="00CE0E09"/>
    <w:rsid w:val="00D02D3E"/>
    <w:rsid w:val="00D22BB4"/>
    <w:rsid w:val="00D41FDE"/>
    <w:rsid w:val="00D442F1"/>
    <w:rsid w:val="00D54436"/>
    <w:rsid w:val="00D73EF3"/>
    <w:rsid w:val="00DC0299"/>
    <w:rsid w:val="00DE5F93"/>
    <w:rsid w:val="00DF7015"/>
    <w:rsid w:val="00E038C0"/>
    <w:rsid w:val="00E23E2F"/>
    <w:rsid w:val="00E3384D"/>
    <w:rsid w:val="00E42BE5"/>
    <w:rsid w:val="00E56310"/>
    <w:rsid w:val="00E701FE"/>
    <w:rsid w:val="00E708A1"/>
    <w:rsid w:val="00E71102"/>
    <w:rsid w:val="00E85091"/>
    <w:rsid w:val="00E85223"/>
    <w:rsid w:val="00E908AB"/>
    <w:rsid w:val="00E92D8D"/>
    <w:rsid w:val="00E941E5"/>
    <w:rsid w:val="00EA2DF7"/>
    <w:rsid w:val="00EA3193"/>
    <w:rsid w:val="00EB6A38"/>
    <w:rsid w:val="00EC39DD"/>
    <w:rsid w:val="00EC4521"/>
    <w:rsid w:val="00EC5E1A"/>
    <w:rsid w:val="00ED1C86"/>
    <w:rsid w:val="00ED61BE"/>
    <w:rsid w:val="00ED71DC"/>
    <w:rsid w:val="00EE1E5A"/>
    <w:rsid w:val="00EE473D"/>
    <w:rsid w:val="00F00157"/>
    <w:rsid w:val="00F05282"/>
    <w:rsid w:val="00F30E5E"/>
    <w:rsid w:val="00F36354"/>
    <w:rsid w:val="00F664E2"/>
    <w:rsid w:val="00F74350"/>
    <w:rsid w:val="00F90FB7"/>
    <w:rsid w:val="00F931B7"/>
    <w:rsid w:val="00FC2E5F"/>
    <w:rsid w:val="00FF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F5B6A"/>
  <w15:chartTrackingRefBased/>
  <w15:docId w15:val="{44C24340-DBA4-9448-949C-3AFFBF6F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36B2"/>
    <w:pPr>
      <w:spacing w:before="120" w:after="120"/>
      <w:ind w:firstLine="567"/>
      <w:jc w:val="both"/>
    </w:pPr>
    <w:rPr>
      <w:rFonts w:ascii="Times New Roman" w:eastAsia="Times New Roman" w:hAnsi="Times New Roman" w:cs="Times New Roman"/>
      <w:lang w:val="eu-ES" w:eastAsia="ja-JP"/>
    </w:rPr>
  </w:style>
  <w:style w:type="paragraph" w:styleId="Ttulo1">
    <w:name w:val="heading 1"/>
    <w:basedOn w:val="Normal"/>
    <w:next w:val="Normal"/>
    <w:link w:val="Ttulo1Car"/>
    <w:autoRedefine/>
    <w:qFormat/>
    <w:rsid w:val="006A36B2"/>
    <w:pPr>
      <w:keepNext/>
      <w:keepLines/>
      <w:tabs>
        <w:tab w:val="left" w:pos="6663"/>
      </w:tabs>
      <w:outlineLvl w:val="0"/>
    </w:pPr>
    <w:rPr>
      <w:rFonts w:eastAsiaTheme="majorEastAsia" w:cstheme="majorBidi"/>
      <w:b/>
      <w:bCs/>
      <w:sz w:val="26"/>
      <w:szCs w:val="26"/>
      <w:lang w:eastAsia="en-US"/>
    </w:rPr>
  </w:style>
  <w:style w:type="paragraph" w:styleId="Ttulo2">
    <w:name w:val="heading 2"/>
    <w:basedOn w:val="Normal"/>
    <w:next w:val="Normal"/>
    <w:link w:val="Ttulo2Car"/>
    <w:autoRedefine/>
    <w:qFormat/>
    <w:rsid w:val="006A36B2"/>
    <w:pPr>
      <w:keepNext/>
      <w:autoSpaceDE w:val="0"/>
      <w:autoSpaceDN w:val="0"/>
      <w:adjustRightInd w:val="0"/>
      <w:outlineLvl w:val="1"/>
    </w:pPr>
    <w:rPr>
      <w:rFonts w:eastAsiaTheme="minorHAnsi" w:cs="Arial"/>
      <w:b/>
      <w:bCs/>
      <w:i/>
      <w:lang w:val="es-ES"/>
    </w:rPr>
  </w:style>
  <w:style w:type="paragraph" w:styleId="Ttulo3">
    <w:name w:val="heading 3"/>
    <w:basedOn w:val="Normal"/>
    <w:next w:val="Normal"/>
    <w:link w:val="Ttulo3Car"/>
    <w:autoRedefine/>
    <w:unhideWhenUsed/>
    <w:qFormat/>
    <w:rsid w:val="006A36B2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360"/>
      <w:jc w:val="center"/>
      <w:outlineLvl w:val="2"/>
    </w:pPr>
    <w:rPr>
      <w:rFonts w:eastAsiaTheme="majorEastAsia" w:cstheme="majorBidi"/>
      <w:b/>
      <w:bCs/>
      <w:szCs w:val="36"/>
    </w:rPr>
  </w:style>
  <w:style w:type="paragraph" w:styleId="Ttulo4">
    <w:name w:val="heading 4"/>
    <w:basedOn w:val="Normal"/>
    <w:next w:val="Normal"/>
    <w:link w:val="Ttulo4Car"/>
    <w:autoRedefine/>
    <w:qFormat/>
    <w:rsid w:val="006A36B2"/>
    <w:pPr>
      <w:keepNext/>
      <w:spacing w:after="60"/>
      <w:outlineLvl w:val="3"/>
    </w:pPr>
    <w:rPr>
      <w:rFonts w:eastAsiaTheme="minorHAnsi"/>
      <w:bCs/>
      <w:i/>
      <w:szCs w:val="20"/>
      <w:u w:val="single"/>
    </w:rPr>
  </w:style>
  <w:style w:type="paragraph" w:styleId="Ttulo5">
    <w:name w:val="heading 5"/>
    <w:basedOn w:val="Normal"/>
    <w:next w:val="Normal"/>
    <w:link w:val="Ttulo5Car"/>
    <w:autoRedefine/>
    <w:qFormat/>
    <w:rsid w:val="006A36B2"/>
    <w:pPr>
      <w:ind w:left="284" w:right="34" w:firstLine="284"/>
      <w:outlineLvl w:val="4"/>
    </w:pPr>
    <w:rPr>
      <w:rFonts w:eastAsia="MS Mincho"/>
      <w:bCs/>
      <w:i/>
      <w:iCs/>
      <w:color w:val="000000" w:themeColor="text1"/>
      <w:szCs w:val="18"/>
    </w:rPr>
  </w:style>
  <w:style w:type="paragraph" w:styleId="Ttulo6">
    <w:name w:val="heading 6"/>
    <w:basedOn w:val="Normal"/>
    <w:next w:val="Normal"/>
    <w:link w:val="Ttulo6Car"/>
    <w:autoRedefine/>
    <w:uiPriority w:val="9"/>
    <w:qFormat/>
    <w:rsid w:val="00753FE3"/>
    <w:pPr>
      <w:autoSpaceDE w:val="0"/>
      <w:autoSpaceDN w:val="0"/>
      <w:adjustRightInd w:val="0"/>
      <w:spacing w:before="240" w:after="60"/>
      <w:ind w:left="284" w:firstLine="284"/>
      <w:outlineLvl w:val="5"/>
    </w:pPr>
    <w:rPr>
      <w:bCs/>
      <w:color w:val="0070C0"/>
    </w:rPr>
  </w:style>
  <w:style w:type="paragraph" w:styleId="Ttulo7">
    <w:name w:val="heading 7"/>
    <w:basedOn w:val="Normal"/>
    <w:next w:val="Normal"/>
    <w:link w:val="Ttulo7Car"/>
    <w:autoRedefine/>
    <w:uiPriority w:val="9"/>
    <w:qFormat/>
    <w:rsid w:val="00753FE3"/>
    <w:pPr>
      <w:keepNext/>
      <w:autoSpaceDE w:val="0"/>
      <w:autoSpaceDN w:val="0"/>
      <w:adjustRightInd w:val="0"/>
      <w:spacing w:before="240"/>
      <w:ind w:left="284" w:firstLine="283"/>
      <w:outlineLvl w:val="6"/>
    </w:pPr>
    <w:rPr>
      <w:rFonts w:ascii="Arial Narrow" w:hAnsi="Arial Narrow"/>
      <w:bCs/>
      <w:color w:val="262626" w:themeColor="text1" w:themeTint="D9"/>
      <w:sz w:val="20"/>
      <w:szCs w:val="20"/>
    </w:rPr>
  </w:style>
  <w:style w:type="paragraph" w:styleId="Ttulo8">
    <w:name w:val="heading 8"/>
    <w:basedOn w:val="Normal"/>
    <w:next w:val="Normal"/>
    <w:link w:val="Ttulo8Car"/>
    <w:qFormat/>
    <w:rsid w:val="00753FE3"/>
    <w:pPr>
      <w:keepNext/>
      <w:jc w:val="center"/>
      <w:outlineLvl w:val="7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unhideWhenUsed/>
    <w:rsid w:val="006A36B2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  <w:rsid w:val="006A36B2"/>
  </w:style>
  <w:style w:type="character" w:customStyle="1" w:styleId="Ttulo1Car">
    <w:name w:val="Título 1 Car"/>
    <w:basedOn w:val="Fuentedeprrafopredeter"/>
    <w:link w:val="Ttulo1"/>
    <w:rsid w:val="006A36B2"/>
    <w:rPr>
      <w:rFonts w:ascii="Times New Roman" w:eastAsiaTheme="majorEastAsia" w:hAnsi="Times New Roman" w:cstheme="majorBidi"/>
      <w:b/>
      <w:bCs/>
      <w:sz w:val="26"/>
      <w:szCs w:val="26"/>
      <w:lang w:val="eu-ES"/>
    </w:rPr>
  </w:style>
  <w:style w:type="character" w:customStyle="1" w:styleId="Ttulo2Car">
    <w:name w:val="Título 2 Car"/>
    <w:basedOn w:val="Fuentedeprrafopredeter"/>
    <w:link w:val="Ttulo2"/>
    <w:rsid w:val="006A36B2"/>
    <w:rPr>
      <w:rFonts w:ascii="Times New Roman" w:eastAsiaTheme="minorHAnsi" w:hAnsi="Times New Roman" w:cs="Arial"/>
      <w:b/>
      <w:bCs/>
      <w:i/>
      <w:lang w:eastAsia="ja-JP"/>
    </w:rPr>
  </w:style>
  <w:style w:type="character" w:customStyle="1" w:styleId="Ttulo3Car">
    <w:name w:val="Título 3 Car"/>
    <w:basedOn w:val="Fuentedeprrafopredeter"/>
    <w:link w:val="Ttulo3"/>
    <w:rsid w:val="006A36B2"/>
    <w:rPr>
      <w:rFonts w:ascii="Times New Roman" w:eastAsiaTheme="majorEastAsia" w:hAnsi="Times New Roman" w:cstheme="majorBidi"/>
      <w:b/>
      <w:bCs/>
      <w:szCs w:val="36"/>
      <w:lang w:val="eu-ES" w:eastAsia="ja-JP"/>
    </w:rPr>
  </w:style>
  <w:style w:type="character" w:customStyle="1" w:styleId="Ttulo4Car">
    <w:name w:val="Título 4 Car"/>
    <w:basedOn w:val="Fuentedeprrafopredeter"/>
    <w:link w:val="Ttulo4"/>
    <w:rsid w:val="006A36B2"/>
    <w:rPr>
      <w:rFonts w:ascii="Times New Roman" w:eastAsiaTheme="minorHAnsi" w:hAnsi="Times New Roman" w:cs="Times New Roman"/>
      <w:bCs/>
      <w:i/>
      <w:szCs w:val="20"/>
      <w:u w:val="single"/>
      <w:lang w:val="eu-ES" w:eastAsia="ja-JP"/>
    </w:rPr>
  </w:style>
  <w:style w:type="character" w:customStyle="1" w:styleId="Ttulo5Car">
    <w:name w:val="Título 5 Car"/>
    <w:basedOn w:val="Fuentedeprrafopredeter"/>
    <w:link w:val="Ttulo5"/>
    <w:rsid w:val="006A36B2"/>
    <w:rPr>
      <w:rFonts w:ascii="Times New Roman" w:eastAsia="MS Mincho" w:hAnsi="Times New Roman" w:cs="Times New Roman"/>
      <w:bCs/>
      <w:i/>
      <w:iCs/>
      <w:color w:val="000000" w:themeColor="text1"/>
      <w:szCs w:val="18"/>
      <w:lang w:val="eu-ES" w:eastAsia="ja-JP"/>
    </w:rPr>
  </w:style>
  <w:style w:type="character" w:customStyle="1" w:styleId="Ttulo6Car">
    <w:name w:val="Título 6 Car"/>
    <w:basedOn w:val="Fuentedeprrafopredeter"/>
    <w:link w:val="Ttulo6"/>
    <w:uiPriority w:val="9"/>
    <w:rsid w:val="00753FE3"/>
    <w:rPr>
      <w:rFonts w:ascii="Times New Roman" w:eastAsia="Times New Roman" w:hAnsi="Times New Roman" w:cs="Times New Roman"/>
      <w:bCs/>
      <w:color w:val="0070C0"/>
      <w:lang w:val="eu-ES" w:eastAsia="ja-JP"/>
    </w:rPr>
  </w:style>
  <w:style w:type="character" w:customStyle="1" w:styleId="Ttulo7Car">
    <w:name w:val="Título 7 Car"/>
    <w:basedOn w:val="Fuentedeprrafopredeter"/>
    <w:link w:val="Ttulo7"/>
    <w:uiPriority w:val="9"/>
    <w:rsid w:val="00753FE3"/>
    <w:rPr>
      <w:rFonts w:ascii="Arial Narrow" w:eastAsia="Times New Roman" w:hAnsi="Arial Narrow" w:cs="Times New Roman"/>
      <w:bCs/>
      <w:color w:val="262626" w:themeColor="text1" w:themeTint="D9"/>
      <w:sz w:val="20"/>
      <w:szCs w:val="20"/>
      <w:lang w:val="eu-ES" w:eastAsia="ja-JP"/>
    </w:rPr>
  </w:style>
  <w:style w:type="character" w:customStyle="1" w:styleId="Ttulo8Car">
    <w:name w:val="Título 8 Car"/>
    <w:basedOn w:val="Fuentedeprrafopredeter"/>
    <w:link w:val="Ttulo8"/>
    <w:rsid w:val="00753FE3"/>
    <w:rPr>
      <w:rFonts w:ascii="Arial" w:eastAsia="Times New Roman" w:hAnsi="Arial" w:cs="Arial"/>
      <w:b/>
      <w:bCs/>
      <w:lang w:val="eu-ES" w:eastAsia="ja-JP"/>
    </w:rPr>
  </w:style>
  <w:style w:type="paragraph" w:customStyle="1" w:styleId="Zita">
    <w:name w:val="Zita"/>
    <w:basedOn w:val="Normal"/>
    <w:link w:val="ZitaCar"/>
    <w:autoRedefine/>
    <w:qFormat/>
    <w:rsid w:val="006A36B2"/>
    <w:pPr>
      <w:ind w:left="709" w:right="142" w:hanging="142"/>
    </w:pPr>
    <w:rPr>
      <w:rFonts w:eastAsia="Arial Unicode MS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14F8"/>
  </w:style>
  <w:style w:type="character" w:customStyle="1" w:styleId="ZitaCar">
    <w:name w:val="Zita Car"/>
    <w:basedOn w:val="Fuentedeprrafopredeter"/>
    <w:link w:val="Zita"/>
    <w:rsid w:val="006A36B2"/>
    <w:rPr>
      <w:rFonts w:ascii="Times New Roman" w:eastAsia="Arial Unicode MS" w:hAnsi="Times New Roman" w:cs="Times New Roman"/>
      <w:sz w:val="20"/>
      <w:szCs w:val="20"/>
      <w:lang w:val="eu-ES" w:eastAsia="ja-JP"/>
    </w:rPr>
  </w:style>
  <w:style w:type="paragraph" w:styleId="TDC2">
    <w:name w:val="toc 2"/>
    <w:basedOn w:val="TDC3"/>
    <w:next w:val="Normal"/>
    <w:autoRedefine/>
    <w:uiPriority w:val="39"/>
    <w:unhideWhenUsed/>
    <w:qFormat/>
    <w:rsid w:val="006A36B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284" w:right="2544"/>
    </w:pPr>
    <w:rPr>
      <w:i/>
      <w:color w:val="000000" w:themeColor="text1"/>
      <w:sz w:val="20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A36B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right" w:leader="dot" w:pos="8789"/>
      </w:tabs>
      <w:spacing w:before="0" w:after="0"/>
      <w:ind w:right="996" w:firstLine="0"/>
      <w:contextualSpacing/>
    </w:pPr>
    <w:rPr>
      <w:rFonts w:ascii="Abadi MT Condensed Light" w:hAnsi="Abadi MT Condensed Light"/>
      <w:b/>
      <w:noProof/>
      <w:sz w:val="21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A36B2"/>
    <w:pPr>
      <w:tabs>
        <w:tab w:val="right" w:leader="dot" w:pos="8789"/>
      </w:tabs>
      <w:spacing w:before="0" w:after="0"/>
      <w:ind w:right="2545" w:firstLine="0"/>
      <w:contextualSpacing/>
    </w:pPr>
    <w:rPr>
      <w:rFonts w:ascii="Abadi MT Condensed Light" w:hAnsi="Abadi MT Condensed Light"/>
      <w:b/>
      <w:noProof/>
      <w:color w:val="000000" w:themeColor="text1"/>
      <w:sz w:val="21"/>
      <w:lang w:val="en-GB"/>
    </w:rPr>
  </w:style>
  <w:style w:type="character" w:customStyle="1" w:styleId="Aipua">
    <w:name w:val="Aipua"/>
    <w:basedOn w:val="Fuentedeprrafopredeter"/>
    <w:uiPriority w:val="1"/>
    <w:qFormat/>
    <w:rsid w:val="006A36B2"/>
    <w:rPr>
      <w:rFonts w:ascii="Times New Roman" w:eastAsia="Times New Roman" w:hAnsi="Times New Roman" w:cs="Times New Roman"/>
      <w:color w:val="000000" w:themeColor="text1"/>
      <w:sz w:val="24"/>
      <w:szCs w:val="22"/>
      <w:lang w:val="en-US"/>
    </w:rPr>
  </w:style>
  <w:style w:type="paragraph" w:customStyle="1" w:styleId="zAzala">
    <w:name w:val="zAzala"/>
    <w:basedOn w:val="Normal"/>
    <w:autoRedefine/>
    <w:qFormat/>
    <w:rsid w:val="006A36B2"/>
    <w:pPr>
      <w:shd w:val="clear" w:color="auto" w:fill="FFFFFF"/>
      <w:autoSpaceDE w:val="0"/>
      <w:autoSpaceDN w:val="0"/>
      <w:adjustRightInd w:val="0"/>
      <w:ind w:firstLine="0"/>
      <w:jc w:val="center"/>
    </w:pPr>
    <w:rPr>
      <w:rFonts w:ascii="Athelas" w:hAnsi="Athelas" w:cs="Apple Symbols"/>
      <w:b/>
      <w:bCs/>
      <w:color w:val="1D2228"/>
      <w:sz w:val="28"/>
      <w:lang w:eastAsia="en-US"/>
    </w:rPr>
  </w:style>
  <w:style w:type="paragraph" w:customStyle="1" w:styleId="Citation">
    <w:name w:val="Citation"/>
    <w:basedOn w:val="Normal"/>
    <w:link w:val="CitationCar"/>
    <w:autoRedefine/>
    <w:qFormat/>
    <w:rsid w:val="006A36B2"/>
    <w:pPr>
      <w:shd w:val="clear" w:color="auto" w:fill="FFFFFF"/>
      <w:ind w:left="567" w:right="-6" w:firstLine="0"/>
    </w:pPr>
    <w:rPr>
      <w:rFonts w:ascii="Abadi MT Condensed Light" w:eastAsiaTheme="minorHAnsi" w:hAnsi="Abadi MT Condensed Light"/>
      <w:color w:val="1D2228"/>
      <w:lang w:val="en-GB" w:eastAsia="en-US"/>
    </w:rPr>
  </w:style>
  <w:style w:type="character" w:customStyle="1" w:styleId="CitationCar">
    <w:name w:val="Citation Car"/>
    <w:basedOn w:val="Fuentedeprrafopredeter"/>
    <w:link w:val="Citation"/>
    <w:rsid w:val="006A36B2"/>
    <w:rPr>
      <w:rFonts w:ascii="Abadi MT Condensed Light" w:eastAsiaTheme="minorHAnsi" w:hAnsi="Abadi MT Condensed Light" w:cs="Times New Roman"/>
      <w:color w:val="1D2228"/>
      <w:shd w:val="clear" w:color="auto" w:fill="FFFFFF"/>
      <w:lang w:val="en-GB"/>
    </w:rPr>
  </w:style>
  <w:style w:type="paragraph" w:customStyle="1" w:styleId="Ttulo20">
    <w:name w:val="Título2"/>
    <w:basedOn w:val="Normal"/>
    <w:autoRedefine/>
    <w:qFormat/>
    <w:rsid w:val="003E34ED"/>
    <w:rPr>
      <w:b/>
      <w:noProof/>
    </w:rPr>
  </w:style>
  <w:style w:type="paragraph" w:styleId="TDC4">
    <w:name w:val="toc 4"/>
    <w:basedOn w:val="Normal"/>
    <w:next w:val="Normal"/>
    <w:autoRedefine/>
    <w:uiPriority w:val="39"/>
    <w:qFormat/>
    <w:rsid w:val="006A36B2"/>
    <w:pPr>
      <w:tabs>
        <w:tab w:val="right" w:leader="dot" w:pos="8789"/>
      </w:tabs>
      <w:spacing w:before="0" w:after="0"/>
      <w:ind w:left="283" w:right="284" w:hanging="11"/>
      <w:contextualSpacing/>
      <w:jc w:val="left"/>
    </w:pPr>
    <w:rPr>
      <w:rFonts w:ascii="Abadi MT Condensed Light" w:eastAsiaTheme="majorEastAsia" w:hAnsi="Abadi MT Condensed Light"/>
      <w:noProof/>
      <w:sz w:val="16"/>
    </w:rPr>
  </w:style>
  <w:style w:type="paragraph" w:customStyle="1" w:styleId="Author">
    <w:name w:val="Author"/>
    <w:basedOn w:val="Normal"/>
    <w:next w:val="Normal"/>
    <w:autoRedefine/>
    <w:qFormat/>
    <w:rsid w:val="00AE0511"/>
    <w:pPr>
      <w:jc w:val="right"/>
    </w:pPr>
    <w:rPr>
      <w:sz w:val="20"/>
    </w:rPr>
  </w:style>
  <w:style w:type="paragraph" w:customStyle="1" w:styleId="Puntua">
    <w:name w:val="Puntua"/>
    <w:basedOn w:val="Normal"/>
    <w:link w:val="PuntuaCar"/>
    <w:autoRedefine/>
    <w:qFormat/>
    <w:rsid w:val="006A36B2"/>
    <w:pPr>
      <w:shd w:val="clear" w:color="auto" w:fill="FFFFFF"/>
      <w:spacing w:before="60" w:after="60"/>
      <w:ind w:left="567" w:firstLine="0"/>
    </w:pPr>
    <w:rPr>
      <w:rFonts w:eastAsiaTheme="minorHAnsi"/>
      <w:color w:val="000000" w:themeColor="text1"/>
      <w:szCs w:val="20"/>
      <w:lang w:eastAsia="en-US"/>
    </w:rPr>
  </w:style>
  <w:style w:type="character" w:customStyle="1" w:styleId="PuntuaCar">
    <w:name w:val="Puntua Car"/>
    <w:basedOn w:val="Fuentedeprrafopredeter"/>
    <w:link w:val="Puntua"/>
    <w:locked/>
    <w:rsid w:val="006A36B2"/>
    <w:rPr>
      <w:rFonts w:ascii="Times New Roman" w:eastAsiaTheme="minorHAnsi" w:hAnsi="Times New Roman" w:cs="Times New Roman"/>
      <w:color w:val="000000" w:themeColor="text1"/>
      <w:szCs w:val="20"/>
      <w:shd w:val="clear" w:color="auto" w:fill="FFFFFF"/>
      <w:lang w:val="eu-ES"/>
    </w:rPr>
  </w:style>
  <w:style w:type="paragraph" w:customStyle="1" w:styleId="Grafika">
    <w:name w:val="Grafika"/>
    <w:basedOn w:val="Normal"/>
    <w:next w:val="Normal"/>
    <w:link w:val="GrafikaCar"/>
    <w:autoRedefine/>
    <w:qFormat/>
    <w:rsid w:val="006A36B2"/>
    <w:pPr>
      <w:ind w:firstLine="0"/>
      <w:jc w:val="center"/>
    </w:pPr>
    <w:rPr>
      <w:rFonts w:asciiTheme="majorHAnsi" w:hAnsiTheme="majorHAnsi"/>
      <w:i/>
      <w:sz w:val="22"/>
      <w:lang w:val="es-ES" w:eastAsia="es-ES_tradnl"/>
    </w:rPr>
  </w:style>
  <w:style w:type="character" w:customStyle="1" w:styleId="GrafikaCar">
    <w:name w:val="Grafika Car"/>
    <w:basedOn w:val="Fuentedeprrafopredeter"/>
    <w:link w:val="Grafika"/>
    <w:rsid w:val="006A36B2"/>
    <w:rPr>
      <w:rFonts w:asciiTheme="majorHAnsi" w:eastAsia="Times New Roman" w:hAnsiTheme="majorHAnsi" w:cs="Times New Roman"/>
      <w:i/>
      <w:sz w:val="22"/>
      <w:lang w:eastAsia="es-ES_tradnl"/>
    </w:rPr>
  </w:style>
  <w:style w:type="paragraph" w:customStyle="1" w:styleId="Argazki">
    <w:name w:val="Argazki"/>
    <w:basedOn w:val="Normal"/>
    <w:autoRedefine/>
    <w:qFormat/>
    <w:rsid w:val="00EC39DD"/>
    <w:pPr>
      <w:spacing w:after="0"/>
    </w:pPr>
    <w:rPr>
      <w:noProof/>
      <w:lang w:val="es-ES"/>
    </w:rPr>
  </w:style>
  <w:style w:type="paragraph" w:customStyle="1" w:styleId="Azala">
    <w:name w:val="Azala"/>
    <w:basedOn w:val="Normal"/>
    <w:autoRedefine/>
    <w:qFormat/>
    <w:rsid w:val="006A36B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color w:val="0D0D0D" w:themeColor="text1" w:themeTint="F2"/>
    </w:rPr>
  </w:style>
  <w:style w:type="paragraph" w:customStyle="1" w:styleId="zAzala0">
    <w:name w:val="z Azala"/>
    <w:basedOn w:val="Normal"/>
    <w:autoRedefine/>
    <w:qFormat/>
    <w:rsid w:val="006A36B2"/>
    <w:pPr>
      <w:ind w:firstLine="0"/>
      <w:jc w:val="center"/>
    </w:pPr>
    <w:rPr>
      <w:rFonts w:eastAsia="PMingLiU"/>
      <w:b/>
      <w:bCs/>
      <w:color w:val="000000" w:themeColor="text1"/>
      <w:sz w:val="32"/>
      <w:szCs w:val="96"/>
    </w:rPr>
  </w:style>
  <w:style w:type="paragraph" w:customStyle="1" w:styleId="Datuak">
    <w:name w:val="Datuak"/>
    <w:basedOn w:val="Grafika"/>
    <w:autoRedefine/>
    <w:qFormat/>
    <w:rsid w:val="001B1DB3"/>
    <w:pPr>
      <w:ind w:left="1418"/>
      <w:jc w:val="right"/>
    </w:pPr>
  </w:style>
  <w:style w:type="paragraph" w:styleId="TDC5">
    <w:name w:val="toc 5"/>
    <w:basedOn w:val="Normal"/>
    <w:next w:val="Normal"/>
    <w:autoRedefine/>
    <w:uiPriority w:val="39"/>
    <w:qFormat/>
    <w:rsid w:val="006A36B2"/>
    <w:pPr>
      <w:tabs>
        <w:tab w:val="right" w:leader="dot" w:pos="8789"/>
      </w:tabs>
      <w:autoSpaceDE w:val="0"/>
      <w:autoSpaceDN w:val="0"/>
      <w:adjustRightInd w:val="0"/>
      <w:spacing w:before="0" w:after="0"/>
      <w:ind w:left="567" w:right="2403" w:firstLine="23"/>
      <w:contextualSpacing/>
    </w:pPr>
    <w:rPr>
      <w:rFonts w:ascii="Abadi MT Condensed Light" w:hAnsi="Abadi MT Condensed Light" w:cstheme="minorBidi"/>
      <w:noProof/>
      <w:color w:val="000000" w:themeColor="text1"/>
      <w:sz w:val="16"/>
      <w:szCs w:val="16"/>
    </w:rPr>
  </w:style>
  <w:style w:type="character" w:styleId="Nmerodepgina">
    <w:name w:val="page number"/>
    <w:basedOn w:val="Fuentedeprrafopredeter"/>
    <w:uiPriority w:val="99"/>
    <w:unhideWhenUsed/>
    <w:rsid w:val="006A36B2"/>
  </w:style>
  <w:style w:type="paragraph" w:styleId="Piedepgina">
    <w:name w:val="footer"/>
    <w:basedOn w:val="Normal"/>
    <w:link w:val="PiedepginaCar"/>
    <w:uiPriority w:val="99"/>
    <w:unhideWhenUsed/>
    <w:rsid w:val="006A36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6B2"/>
    <w:rPr>
      <w:rFonts w:ascii="Times New Roman" w:eastAsia="Times New Roman" w:hAnsi="Times New Roman" w:cs="Times New Roman"/>
      <w:lang w:val="eu-ES" w:eastAsia="ja-JP"/>
    </w:rPr>
  </w:style>
  <w:style w:type="character" w:styleId="Refdenotaalpie">
    <w:name w:val="footnote reference"/>
    <w:basedOn w:val="Fuentedeprrafopredeter"/>
    <w:autoRedefine/>
    <w:qFormat/>
    <w:rsid w:val="006A36B2"/>
    <w:rPr>
      <w:rFonts w:ascii="Arial Narrow" w:hAnsi="Arial Narrow"/>
      <w:caps w:val="0"/>
      <w:smallCaps w:val="0"/>
      <w:strike w:val="0"/>
      <w:dstrike w:val="0"/>
      <w:vanish w:val="0"/>
      <w:position w:val="4"/>
      <w:sz w:val="20"/>
      <w:szCs w:val="16"/>
      <w:bdr w:val="none" w:sz="0" w:space="0" w:color="auto"/>
      <w:vertAlign w:val="superscript"/>
    </w:rPr>
  </w:style>
  <w:style w:type="paragraph" w:customStyle="1" w:styleId="Taula0">
    <w:name w:val="Taula 0"/>
    <w:basedOn w:val="Normal"/>
    <w:autoRedefine/>
    <w:qFormat/>
    <w:rsid w:val="00753FE3"/>
    <w:pPr>
      <w:autoSpaceDE w:val="0"/>
      <w:autoSpaceDN w:val="0"/>
      <w:adjustRightInd w:val="0"/>
      <w:ind w:firstLine="74"/>
      <w:contextualSpacing/>
    </w:pPr>
    <w:rPr>
      <w:rFonts w:ascii="Arial Narrow" w:hAnsi="Arial Narrow"/>
      <w:b/>
      <w:iCs/>
      <w:color w:val="0F243E"/>
      <w:sz w:val="20"/>
      <w:szCs w:val="20"/>
      <w:u w:val="single"/>
    </w:rPr>
  </w:style>
  <w:style w:type="paragraph" w:styleId="TDC6">
    <w:name w:val="toc 6"/>
    <w:basedOn w:val="TDC5"/>
    <w:autoRedefine/>
    <w:uiPriority w:val="39"/>
    <w:qFormat/>
    <w:rsid w:val="00753FE3"/>
    <w:pPr>
      <w:ind w:left="709" w:right="556" w:firstLine="0"/>
    </w:pPr>
    <w:rPr>
      <w:color w:val="00B0F0"/>
      <w:sz w:val="14"/>
      <w:szCs w:val="14"/>
    </w:rPr>
  </w:style>
  <w:style w:type="paragraph" w:styleId="TDC7">
    <w:name w:val="toc 7"/>
    <w:basedOn w:val="Normal"/>
    <w:next w:val="Normal"/>
    <w:autoRedefine/>
    <w:uiPriority w:val="39"/>
    <w:qFormat/>
    <w:rsid w:val="00753FE3"/>
    <w:pPr>
      <w:tabs>
        <w:tab w:val="right" w:leader="dot" w:pos="9072"/>
      </w:tabs>
      <w:autoSpaceDE w:val="0"/>
      <w:autoSpaceDN w:val="0"/>
      <w:adjustRightInd w:val="0"/>
      <w:ind w:left="567"/>
      <w:contextualSpacing/>
    </w:pPr>
    <w:rPr>
      <w:rFonts w:ascii="Arial Narrow" w:hAnsi="Arial Narrow"/>
      <w:noProof/>
      <w:color w:val="808080" w:themeColor="background1" w:themeShade="80"/>
      <w:sz w:val="14"/>
      <w:szCs w:val="14"/>
    </w:rPr>
  </w:style>
  <w:style w:type="paragraph" w:styleId="TDC8">
    <w:name w:val="toc 8"/>
    <w:basedOn w:val="Normal"/>
    <w:next w:val="Normal"/>
    <w:autoRedefine/>
    <w:uiPriority w:val="39"/>
    <w:rsid w:val="00753FE3"/>
    <w:pPr>
      <w:autoSpaceDE w:val="0"/>
      <w:autoSpaceDN w:val="0"/>
      <w:adjustRightInd w:val="0"/>
      <w:spacing w:before="240"/>
      <w:ind w:left="1680" w:firstLine="284"/>
    </w:pPr>
    <w:rPr>
      <w:color w:val="4F6228"/>
    </w:rPr>
  </w:style>
  <w:style w:type="paragraph" w:styleId="TDC9">
    <w:name w:val="toc 9"/>
    <w:basedOn w:val="Normal"/>
    <w:next w:val="Normal"/>
    <w:autoRedefine/>
    <w:uiPriority w:val="39"/>
    <w:rsid w:val="00753FE3"/>
    <w:pPr>
      <w:autoSpaceDE w:val="0"/>
      <w:autoSpaceDN w:val="0"/>
      <w:adjustRightInd w:val="0"/>
      <w:spacing w:before="240"/>
      <w:ind w:left="1920" w:firstLine="284"/>
    </w:pPr>
    <w:rPr>
      <w:color w:val="4F6228"/>
    </w:rPr>
  </w:style>
  <w:style w:type="paragraph" w:styleId="Textonotapie">
    <w:name w:val="footnote text"/>
    <w:basedOn w:val="Ttulo3"/>
    <w:link w:val="TextonotapieCar"/>
    <w:autoRedefine/>
    <w:qFormat/>
    <w:rsid w:val="006A36B2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780"/>
        <w:tab w:val="left" w:pos="2060"/>
        <w:tab w:val="left" w:pos="3420"/>
        <w:tab w:val="left" w:pos="5600"/>
        <w:tab w:val="left" w:pos="7371"/>
        <w:tab w:val="right" w:leader="dot" w:pos="7700"/>
        <w:tab w:val="left" w:pos="7760"/>
        <w:tab w:val="left" w:pos="9781"/>
      </w:tabs>
      <w:spacing w:before="0" w:after="0"/>
      <w:ind w:right="181" w:firstLine="79"/>
      <w:contextualSpacing/>
      <w:jc w:val="both"/>
      <w:outlineLvl w:val="9"/>
    </w:pPr>
    <w:rPr>
      <w:rFonts w:ascii="Arial Narrow" w:eastAsia="Times New Roman" w:hAnsi="Arial Narrow" w:cs="Times New Roman"/>
      <w:b w:val="0"/>
      <w:bCs w:val="0"/>
      <w:position w:val="2"/>
      <w:sz w:val="16"/>
      <w:szCs w:val="18"/>
      <w:lang w:val="es-ES_tradnl"/>
    </w:rPr>
  </w:style>
  <w:style w:type="character" w:customStyle="1" w:styleId="TextonotapieCar">
    <w:name w:val="Texto nota pie Car"/>
    <w:basedOn w:val="Fuentedeprrafopredeter"/>
    <w:link w:val="Textonotapie"/>
    <w:rsid w:val="006A36B2"/>
    <w:rPr>
      <w:rFonts w:ascii="Arial Narrow" w:eastAsia="Times New Roman" w:hAnsi="Arial Narrow" w:cs="Times New Roman"/>
      <w:position w:val="2"/>
      <w:sz w:val="16"/>
      <w:szCs w:val="18"/>
      <w:lang w:val="es-ES_tradnl" w:eastAsia="ja-JP"/>
    </w:rPr>
  </w:style>
  <w:style w:type="paragraph" w:customStyle="1" w:styleId="Ataltxoa">
    <w:name w:val="Ataltxoa"/>
    <w:basedOn w:val="Normal"/>
    <w:next w:val="Puntua"/>
    <w:link w:val="AtaltxoaCar"/>
    <w:autoRedefine/>
    <w:rsid w:val="00753FE3"/>
    <w:pPr>
      <w:spacing w:before="240" w:after="60"/>
      <w:ind w:left="284"/>
    </w:pPr>
    <w:rPr>
      <w:b/>
      <w:i/>
      <w:color w:val="003366"/>
      <w:u w:val="single"/>
      <w:lang w:val="pt-BR"/>
    </w:rPr>
  </w:style>
  <w:style w:type="character" w:customStyle="1" w:styleId="AtaltxoaCar">
    <w:name w:val="Ataltxoa Car"/>
    <w:basedOn w:val="Fuentedeprrafopredeter"/>
    <w:link w:val="Ataltxoa"/>
    <w:rsid w:val="00753FE3"/>
    <w:rPr>
      <w:rFonts w:ascii="Times New Roman" w:eastAsia="Times New Roman" w:hAnsi="Times New Roman" w:cs="Times New Roman"/>
      <w:b/>
      <w:i/>
      <w:color w:val="003366"/>
      <w:u w:val="single"/>
      <w:lang w:val="pt-BR" w:eastAsia="ja-JP"/>
    </w:rPr>
  </w:style>
  <w:style w:type="paragraph" w:customStyle="1" w:styleId="Taula1">
    <w:name w:val="Taula 1"/>
    <w:basedOn w:val="Ataltxoa"/>
    <w:autoRedefine/>
    <w:qFormat/>
    <w:rsid w:val="00753FE3"/>
    <w:pPr>
      <w:autoSpaceDE w:val="0"/>
      <w:autoSpaceDN w:val="0"/>
      <w:adjustRightInd w:val="0"/>
      <w:spacing w:before="0" w:after="0"/>
      <w:ind w:left="0" w:firstLine="74"/>
      <w:contextualSpacing/>
    </w:pPr>
    <w:rPr>
      <w:b w:val="0"/>
      <w:i w:val="0"/>
      <w:color w:val="003300"/>
      <w:sz w:val="18"/>
      <w:szCs w:val="18"/>
    </w:rPr>
  </w:style>
  <w:style w:type="paragraph" w:customStyle="1" w:styleId="Taula2">
    <w:name w:val="Taula 2"/>
    <w:basedOn w:val="Taula1"/>
    <w:autoRedefine/>
    <w:qFormat/>
    <w:rsid w:val="00753FE3"/>
    <w:rPr>
      <w:rFonts w:ascii="Arial Narrow" w:hAnsi="Arial Narrow"/>
      <w:color w:val="800000"/>
      <w:u w:val="none"/>
    </w:rPr>
  </w:style>
  <w:style w:type="paragraph" w:styleId="Encabezado">
    <w:name w:val="header"/>
    <w:basedOn w:val="Normal"/>
    <w:link w:val="EncabezadoCar"/>
    <w:autoRedefine/>
    <w:uiPriority w:val="99"/>
    <w:unhideWhenUsed/>
    <w:rsid w:val="006A36B2"/>
    <w:pPr>
      <w:tabs>
        <w:tab w:val="center" w:pos="4419"/>
        <w:tab w:val="right" w:pos="8838"/>
      </w:tabs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6A36B2"/>
    <w:rPr>
      <w:rFonts w:ascii="Times New Roman" w:eastAsia="Times New Roman" w:hAnsi="Times New Roman" w:cs="Times New Roman"/>
      <w:lang w:val="eu-ES" w:eastAsia="ja-JP"/>
    </w:rPr>
  </w:style>
  <w:style w:type="paragraph" w:customStyle="1" w:styleId="ZitaBi">
    <w:name w:val="Zita Bi"/>
    <w:basedOn w:val="Zita"/>
    <w:autoRedefine/>
    <w:rsid w:val="00753FE3"/>
    <w:pPr>
      <w:tabs>
        <w:tab w:val="left" w:pos="2160"/>
      </w:tabs>
    </w:pPr>
    <w:rPr>
      <w:i/>
    </w:rPr>
  </w:style>
  <w:style w:type="character" w:styleId="Refdenotaalfinal">
    <w:name w:val="endnote reference"/>
    <w:basedOn w:val="Fuentedeprrafopredeter"/>
    <w:rsid w:val="00753FE3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753FE3"/>
  </w:style>
  <w:style w:type="paragraph" w:styleId="Ttulo">
    <w:name w:val="Title"/>
    <w:basedOn w:val="Normal"/>
    <w:link w:val="TtuloCar"/>
    <w:uiPriority w:val="10"/>
    <w:qFormat/>
    <w:rsid w:val="00753FE3"/>
    <w:pPr>
      <w:jc w:val="center"/>
    </w:pPr>
    <w:rPr>
      <w:rFonts w:ascii="Arial" w:hAnsi="Arial" w:cs="Arial"/>
      <w:b/>
      <w:bCs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753FE3"/>
    <w:rPr>
      <w:rFonts w:ascii="Arial" w:eastAsia="Times New Roman" w:hAnsi="Arial" w:cs="Arial"/>
      <w:b/>
      <w:bCs/>
      <w:szCs w:val="20"/>
      <w:lang w:val="eu-ES" w:eastAsia="ja-JP"/>
    </w:rPr>
  </w:style>
  <w:style w:type="paragraph" w:customStyle="1" w:styleId="Taula3">
    <w:name w:val="Taula 3"/>
    <w:basedOn w:val="Normal"/>
    <w:autoRedefine/>
    <w:qFormat/>
    <w:rsid w:val="00753FE3"/>
    <w:pPr>
      <w:jc w:val="center"/>
    </w:pPr>
    <w:rPr>
      <w:rFonts w:ascii="Arial Narrow" w:hAnsi="Arial Narrow"/>
      <w:color w:val="FF9900"/>
      <w:sz w:val="20"/>
      <w:szCs w:val="20"/>
    </w:rPr>
  </w:style>
  <w:style w:type="character" w:styleId="Refdecomentario">
    <w:name w:val="annotation reference"/>
    <w:basedOn w:val="Fuentedeprrafopredeter"/>
    <w:rsid w:val="00753FE3"/>
    <w:rPr>
      <w:sz w:val="16"/>
      <w:szCs w:val="16"/>
    </w:rPr>
  </w:style>
  <w:style w:type="paragraph" w:styleId="Prrafodelista">
    <w:name w:val="List Paragraph"/>
    <w:basedOn w:val="Normal"/>
    <w:uiPriority w:val="1"/>
    <w:qFormat/>
    <w:rsid w:val="00753FE3"/>
    <w:pPr>
      <w:ind w:left="720"/>
      <w:contextualSpacing/>
    </w:pPr>
  </w:style>
  <w:style w:type="paragraph" w:customStyle="1" w:styleId="Taula">
    <w:name w:val="Taula"/>
    <w:basedOn w:val="Normal"/>
    <w:autoRedefine/>
    <w:qFormat/>
    <w:rsid w:val="006A36B2"/>
    <w:pPr>
      <w:ind w:firstLine="0"/>
      <w:contextualSpacing/>
      <w:jc w:val="left"/>
    </w:pPr>
    <w:rPr>
      <w:rFonts w:ascii="Arial Narrow" w:eastAsiaTheme="minorEastAsia" w:hAnsi="Arial Narrow" w:cstheme="minorBidi"/>
      <w:color w:val="833C0B" w:themeColor="accent2" w:themeShade="8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A36B2"/>
    <w:rPr>
      <w:color w:val="0563C1" w:themeColor="hyperlink"/>
      <w:u w:val="single"/>
    </w:rPr>
  </w:style>
  <w:style w:type="paragraph" w:customStyle="1" w:styleId="Graphic">
    <w:name w:val="Graphic"/>
    <w:basedOn w:val="Normal"/>
    <w:next w:val="Normal"/>
    <w:autoRedefine/>
    <w:qFormat/>
    <w:rsid w:val="006A36B2"/>
    <w:pPr>
      <w:ind w:firstLine="0"/>
      <w:jc w:val="center"/>
    </w:pPr>
    <w:rPr>
      <w:sz w:val="18"/>
    </w:rPr>
  </w:style>
  <w:style w:type="character" w:customStyle="1" w:styleId="citation0">
    <w:name w:val="citation"/>
    <w:basedOn w:val="Fuentedeprrafopredeter"/>
    <w:qFormat/>
    <w:rsid w:val="006A36B2"/>
    <w:rPr>
      <w:rFonts w:ascii="Noteworthy Light" w:hAnsi="Noteworthy Light" w:cs="Apple Symbols"/>
      <w:sz w:val="20"/>
      <w:szCs w:val="20"/>
      <w:lang w:val="eu-ES" w:eastAsia="es-ES_tradnl"/>
    </w:rPr>
  </w:style>
  <w:style w:type="character" w:styleId="Textodelmarcadordeposicin">
    <w:name w:val="Placeholder Text"/>
    <w:basedOn w:val="Fuentedeprrafopredeter"/>
    <w:uiPriority w:val="99"/>
    <w:semiHidden/>
    <w:rsid w:val="00753FE3"/>
    <w:rPr>
      <w:color w:val="808080"/>
    </w:rPr>
  </w:style>
  <w:style w:type="character" w:customStyle="1" w:styleId="jlqj4b">
    <w:name w:val="jlqj4b"/>
    <w:basedOn w:val="Fuentedeprrafopredeter"/>
    <w:rsid w:val="00753FE3"/>
  </w:style>
  <w:style w:type="paragraph" w:styleId="Textoindependiente">
    <w:name w:val="Body Text"/>
    <w:basedOn w:val="Normal"/>
    <w:link w:val="TextoindependienteCar"/>
    <w:uiPriority w:val="1"/>
    <w:qFormat/>
    <w:rsid w:val="00753FE3"/>
    <w:pPr>
      <w:ind w:left="120" w:firstLine="226"/>
    </w:pPr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53FE3"/>
    <w:rPr>
      <w:rFonts w:ascii="Times New Roman" w:eastAsia="Times New Roman" w:hAnsi="Times New Roman" w:cs="Times New Roman"/>
      <w:szCs w:val="20"/>
      <w:lang w:val="eu-ES" w:eastAsia="ja-JP"/>
    </w:rPr>
  </w:style>
  <w:style w:type="paragraph" w:customStyle="1" w:styleId="Ataltxoa2">
    <w:name w:val="Ataltxoa2"/>
    <w:basedOn w:val="Normal"/>
    <w:autoRedefine/>
    <w:qFormat/>
    <w:rsid w:val="00753FE3"/>
    <w:pPr>
      <w:tabs>
        <w:tab w:val="left" w:pos="2060"/>
        <w:tab w:val="left" w:pos="3420"/>
        <w:tab w:val="left" w:pos="5600"/>
        <w:tab w:val="left" w:pos="7371"/>
        <w:tab w:val="right" w:leader="dot" w:pos="7700"/>
        <w:tab w:val="left" w:pos="7760"/>
        <w:tab w:val="left" w:pos="9781"/>
      </w:tabs>
      <w:autoSpaceDE w:val="0"/>
      <w:autoSpaceDN w:val="0"/>
      <w:adjustRightInd w:val="0"/>
      <w:spacing w:before="240"/>
      <w:ind w:left="851" w:right="181" w:hanging="284"/>
    </w:pPr>
    <w:rPr>
      <w:color w:val="008080"/>
      <w:lang w:val="es-ES_tradnl"/>
    </w:rPr>
  </w:style>
  <w:style w:type="character" w:styleId="Textoennegrita">
    <w:name w:val="Strong"/>
    <w:basedOn w:val="Fuentedeprrafopredeter"/>
    <w:uiPriority w:val="22"/>
    <w:qFormat/>
    <w:rsid w:val="00753FE3"/>
    <w:rPr>
      <w:b/>
      <w:bCs/>
    </w:rPr>
  </w:style>
  <w:style w:type="paragraph" w:customStyle="1" w:styleId="Exenplua">
    <w:name w:val="Exenplua"/>
    <w:basedOn w:val="Normal"/>
    <w:autoRedefine/>
    <w:rsid w:val="00753FE3"/>
    <w:pPr>
      <w:tabs>
        <w:tab w:val="left" w:pos="8647"/>
        <w:tab w:val="right" w:leader="dot" w:pos="10348"/>
      </w:tabs>
      <w:autoSpaceDE w:val="0"/>
      <w:autoSpaceDN w:val="0"/>
      <w:adjustRightInd w:val="0"/>
      <w:spacing w:before="240" w:line="240" w:lineRule="atLeast"/>
      <w:ind w:left="851" w:right="79" w:hanging="709"/>
      <w:jc w:val="right"/>
    </w:pPr>
    <w:rPr>
      <w:rFonts w:ascii="Arial Narrow" w:hAnsi="Arial Narrow"/>
      <w:color w:val="808000"/>
    </w:rPr>
  </w:style>
  <w:style w:type="paragraph" w:customStyle="1" w:styleId="Grafikaurkibiderako">
    <w:name w:val="Grafikaurkibiderako"/>
    <w:basedOn w:val="Grafika"/>
    <w:next w:val="Normal"/>
    <w:autoRedefine/>
    <w:qFormat/>
    <w:rsid w:val="00753FE3"/>
    <w:pPr>
      <w:ind w:left="181" w:hanging="181"/>
    </w:pPr>
    <w:rPr>
      <w:i w:val="0"/>
      <w:color w:val="385623" w:themeColor="accent6" w:themeShade="80"/>
    </w:rPr>
  </w:style>
  <w:style w:type="paragraph" w:customStyle="1" w:styleId="Ataltxoa3">
    <w:name w:val="Ataltxoa3"/>
    <w:basedOn w:val="Normal"/>
    <w:autoRedefine/>
    <w:qFormat/>
    <w:rsid w:val="00753FE3"/>
    <w:pPr>
      <w:tabs>
        <w:tab w:val="left" w:pos="2060"/>
        <w:tab w:val="left" w:pos="3420"/>
        <w:tab w:val="left" w:pos="5600"/>
        <w:tab w:val="left" w:pos="7371"/>
        <w:tab w:val="right" w:leader="dot" w:pos="7700"/>
        <w:tab w:val="left" w:pos="7760"/>
        <w:tab w:val="left" w:pos="9781"/>
      </w:tabs>
      <w:autoSpaceDE w:val="0"/>
      <w:autoSpaceDN w:val="0"/>
      <w:adjustRightInd w:val="0"/>
      <w:spacing w:before="240"/>
      <w:ind w:left="993" w:right="181" w:hanging="284"/>
    </w:pPr>
    <w:rPr>
      <w:color w:val="008080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FE3"/>
    <w:rPr>
      <w:rFonts w:ascii="Lucida Grande" w:eastAsia="Times New Roman" w:hAnsi="Lucida Grande" w:cs="Lucida Grande"/>
      <w:color w:val="008000"/>
      <w:lang w:val="eu-ES" w:eastAsia="ja-JP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FE3"/>
    <w:pPr>
      <w:autoSpaceDE w:val="0"/>
      <w:autoSpaceDN w:val="0"/>
      <w:adjustRightInd w:val="0"/>
      <w:ind w:left="181" w:hanging="181"/>
    </w:pPr>
    <w:rPr>
      <w:rFonts w:ascii="Lucida Grande" w:hAnsi="Lucida Grande" w:cs="Lucida Grande"/>
      <w:color w:val="008000"/>
    </w:rPr>
  </w:style>
  <w:style w:type="paragraph" w:styleId="Textocomentario">
    <w:name w:val="annotation text"/>
    <w:basedOn w:val="Normal"/>
    <w:link w:val="TextocomentarioCar"/>
    <w:uiPriority w:val="99"/>
    <w:unhideWhenUsed/>
    <w:rsid w:val="00753FE3"/>
    <w:pPr>
      <w:autoSpaceDE w:val="0"/>
      <w:autoSpaceDN w:val="0"/>
      <w:adjustRightInd w:val="0"/>
      <w:ind w:left="181" w:hanging="181"/>
    </w:pPr>
    <w:rPr>
      <w:color w:val="00800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53FE3"/>
    <w:rPr>
      <w:rFonts w:ascii="Times New Roman" w:eastAsia="Times New Roman" w:hAnsi="Times New Roman" w:cs="Times New Roman"/>
      <w:color w:val="008000"/>
      <w:szCs w:val="20"/>
      <w:lang w:val="eu-ES" w:eastAsia="ja-JP"/>
    </w:rPr>
  </w:style>
  <w:style w:type="paragraph" w:customStyle="1" w:styleId="Footnotes">
    <w:name w:val="Footnotes"/>
    <w:basedOn w:val="Normal"/>
    <w:qFormat/>
    <w:rsid w:val="00753FE3"/>
    <w:pPr>
      <w:spacing w:line="360" w:lineRule="auto"/>
      <w:ind w:left="482" w:hanging="482"/>
      <w:contextualSpacing/>
    </w:pPr>
  </w:style>
  <w:style w:type="paragraph" w:customStyle="1" w:styleId="References">
    <w:name w:val="References"/>
    <w:basedOn w:val="Normal"/>
    <w:qFormat/>
    <w:rsid w:val="00753FE3"/>
    <w:pPr>
      <w:spacing w:line="360" w:lineRule="auto"/>
      <w:ind w:left="720" w:hanging="720"/>
      <w:contextualSpacing/>
    </w:pPr>
  </w:style>
  <w:style w:type="paragraph" w:styleId="Textonotaalfinal">
    <w:name w:val="endnote text"/>
    <w:basedOn w:val="Normal"/>
    <w:link w:val="TextonotaalfinalCar"/>
    <w:autoRedefine/>
    <w:rsid w:val="00753FE3"/>
    <w:pPr>
      <w:ind w:left="284" w:hanging="284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rsid w:val="00753FE3"/>
    <w:rPr>
      <w:rFonts w:ascii="Times New Roman" w:eastAsia="Times New Roman" w:hAnsi="Times New Roman" w:cs="Times New Roman"/>
      <w:szCs w:val="20"/>
      <w:lang w:val="eu-ES" w:eastAsia="ja-JP"/>
    </w:rPr>
  </w:style>
  <w:style w:type="character" w:customStyle="1" w:styleId="re">
    <w:name w:val="re"/>
    <w:basedOn w:val="Fuentedeprrafopredeter"/>
    <w:rsid w:val="00753FE3"/>
  </w:style>
  <w:style w:type="character" w:customStyle="1" w:styleId="sarrerabesteak">
    <w:name w:val="sarrerabesteak"/>
    <w:basedOn w:val="Fuentedeprrafopredeter"/>
    <w:rsid w:val="00753FE3"/>
  </w:style>
  <w:style w:type="character" w:customStyle="1" w:styleId="aztertzeko">
    <w:name w:val="aztertzeko"/>
    <w:basedOn w:val="Fuentedeprrafopredeter"/>
    <w:rsid w:val="00753FE3"/>
  </w:style>
  <w:style w:type="character" w:customStyle="1" w:styleId="definizioa">
    <w:name w:val="definizioa"/>
    <w:basedOn w:val="Fuentedeprrafopredeter"/>
    <w:rsid w:val="00753FE3"/>
  </w:style>
  <w:style w:type="character" w:customStyle="1" w:styleId="Cita1">
    <w:name w:val="Cita1"/>
    <w:basedOn w:val="Fuentedeprrafopredeter"/>
    <w:rsid w:val="00753FE3"/>
  </w:style>
  <w:style w:type="character" w:customStyle="1" w:styleId="i">
    <w:name w:val="i"/>
    <w:basedOn w:val="Fuentedeprrafopredeter"/>
    <w:rsid w:val="00753FE3"/>
  </w:style>
  <w:style w:type="character" w:customStyle="1" w:styleId="adierazenbakiaetzana">
    <w:name w:val="adierazenbakiaetzana"/>
    <w:basedOn w:val="Fuentedeprrafopredeter"/>
    <w:rsid w:val="00753FE3"/>
  </w:style>
  <w:style w:type="character" w:customStyle="1" w:styleId="errorea">
    <w:name w:val="errorea"/>
    <w:basedOn w:val="Fuentedeprrafopredeter"/>
    <w:rsid w:val="00753FE3"/>
  </w:style>
  <w:style w:type="character" w:customStyle="1" w:styleId="citbesteak">
    <w:name w:val="cit_besteak"/>
    <w:basedOn w:val="Fuentedeprrafopredeter"/>
    <w:rsid w:val="00753FE3"/>
  </w:style>
  <w:style w:type="character" w:customStyle="1" w:styleId="autorea">
    <w:name w:val="autorea"/>
    <w:basedOn w:val="Fuentedeprrafopredeter"/>
    <w:rsid w:val="00753FE3"/>
  </w:style>
  <w:style w:type="character" w:customStyle="1" w:styleId="italic">
    <w:name w:val="italic"/>
    <w:basedOn w:val="Fuentedeprrafopredeter"/>
    <w:rsid w:val="00753FE3"/>
  </w:style>
  <w:style w:type="character" w:customStyle="1" w:styleId="oharra">
    <w:name w:val="oharra"/>
    <w:basedOn w:val="Fuentedeprrafopredeter"/>
    <w:rsid w:val="00753FE3"/>
  </w:style>
  <w:style w:type="character" w:customStyle="1" w:styleId="p">
    <w:name w:val="p"/>
    <w:basedOn w:val="Fuentedeprrafopredeter"/>
    <w:rsid w:val="00753FE3"/>
  </w:style>
  <w:style w:type="character" w:customStyle="1" w:styleId="b">
    <w:name w:val="b"/>
    <w:basedOn w:val="Fuentedeprrafopredeter"/>
    <w:rsid w:val="00753FE3"/>
  </w:style>
  <w:style w:type="character" w:customStyle="1" w:styleId="tretiketa">
    <w:name w:val="tretiketa"/>
    <w:basedOn w:val="Fuentedeprrafopredeter"/>
    <w:rsid w:val="00753FE3"/>
  </w:style>
  <w:style w:type="character" w:customStyle="1" w:styleId="citadibidea">
    <w:name w:val="citadibidea"/>
    <w:basedOn w:val="Fuentedeprrafopredeter"/>
    <w:rsid w:val="00753FE3"/>
  </w:style>
  <w:style w:type="character" w:customStyle="1" w:styleId="quoteeu">
    <w:name w:val="quoteeu"/>
    <w:basedOn w:val="Fuentedeprrafopredeter"/>
    <w:rsid w:val="00753FE3"/>
  </w:style>
  <w:style w:type="character" w:customStyle="1" w:styleId="bi">
    <w:name w:val="bi"/>
    <w:basedOn w:val="Fuentedeprrafopredeter"/>
    <w:rsid w:val="00753FE3"/>
  </w:style>
  <w:style w:type="character" w:customStyle="1" w:styleId="viiyi">
    <w:name w:val="viiyi"/>
    <w:basedOn w:val="Fuentedeprrafopredeter"/>
    <w:rsid w:val="00753FE3"/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53FE3"/>
    <w:rPr>
      <w:rFonts w:ascii="Times New Roman" w:eastAsia="Times New Roman" w:hAnsi="Times New Roman" w:cs="Times New Roman"/>
      <w:b/>
      <w:bCs/>
      <w:color w:val="008000"/>
      <w:sz w:val="20"/>
      <w:szCs w:val="20"/>
      <w:lang w:val="eu-ES" w:eastAsia="ja-JP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53FE3"/>
    <w:pPr>
      <w:autoSpaceDE/>
      <w:autoSpaceDN/>
      <w:adjustRightInd/>
      <w:ind w:left="0" w:firstLine="0"/>
    </w:pPr>
    <w:rPr>
      <w:b/>
      <w:bCs/>
      <w:color w:val="auto"/>
      <w:sz w:val="20"/>
    </w:rPr>
  </w:style>
  <w:style w:type="paragraph" w:customStyle="1" w:styleId="ng-binding">
    <w:name w:val="ng-binding"/>
    <w:basedOn w:val="Normal"/>
    <w:rsid w:val="00753FE3"/>
    <w:pPr>
      <w:spacing w:before="100" w:beforeAutospacing="1" w:after="100" w:afterAutospacing="1"/>
      <w:ind w:firstLine="0"/>
      <w:jc w:val="left"/>
    </w:pPr>
    <w:rPr>
      <w:lang w:val="es-ES"/>
    </w:rPr>
  </w:style>
  <w:style w:type="character" w:customStyle="1" w:styleId="fs12lh1-5">
    <w:name w:val="fs12lh1-5"/>
    <w:basedOn w:val="Fuentedeprrafopredeter"/>
    <w:rsid w:val="00753FE3"/>
  </w:style>
  <w:style w:type="character" w:customStyle="1" w:styleId="q4iawc">
    <w:name w:val="q4iawc"/>
    <w:basedOn w:val="Fuentedeprrafopredeter"/>
    <w:rsid w:val="00753FE3"/>
  </w:style>
  <w:style w:type="character" w:customStyle="1" w:styleId="Cita2">
    <w:name w:val="Cita2"/>
    <w:basedOn w:val="Fuentedeprrafopredeter"/>
    <w:rsid w:val="00753FE3"/>
  </w:style>
  <w:style w:type="character" w:customStyle="1" w:styleId="Ttulo10">
    <w:name w:val="Título1"/>
    <w:basedOn w:val="Fuentedeprrafopredeter"/>
    <w:rsid w:val="00753FE3"/>
  </w:style>
  <w:style w:type="character" w:customStyle="1" w:styleId="regular">
    <w:name w:val="regular"/>
    <w:basedOn w:val="Fuentedeprrafopredeter"/>
    <w:rsid w:val="00753FE3"/>
  </w:style>
  <w:style w:type="character" w:customStyle="1" w:styleId="sarreralemma">
    <w:name w:val="sarreralemma"/>
    <w:basedOn w:val="Fuentedeprrafopredeter"/>
    <w:rsid w:val="00753FE3"/>
  </w:style>
  <w:style w:type="paragraph" w:customStyle="1" w:styleId="lehena">
    <w:name w:val="lehena"/>
    <w:basedOn w:val="Normal"/>
    <w:rsid w:val="00753FE3"/>
    <w:pPr>
      <w:spacing w:before="100" w:beforeAutospacing="1" w:after="100" w:afterAutospacing="1"/>
      <w:ind w:firstLine="0"/>
      <w:jc w:val="left"/>
    </w:pPr>
    <w:rPr>
      <w:lang w:val="es-ES" w:eastAsia="es-ES_tradnl"/>
    </w:rPr>
  </w:style>
  <w:style w:type="character" w:customStyle="1" w:styleId="fina">
    <w:name w:val="fina"/>
    <w:basedOn w:val="Fuentedeprrafopredeter"/>
    <w:rsid w:val="00753FE3"/>
  </w:style>
  <w:style w:type="paragraph" w:customStyle="1" w:styleId="text-muted">
    <w:name w:val="text-muted"/>
    <w:basedOn w:val="Normal"/>
    <w:rsid w:val="00753FE3"/>
    <w:pPr>
      <w:spacing w:before="100" w:beforeAutospacing="1" w:after="100" w:afterAutospacing="1"/>
      <w:ind w:firstLine="0"/>
      <w:jc w:val="left"/>
    </w:pPr>
    <w:rPr>
      <w:lang w:val="es-ES" w:eastAsia="es-ES_tradnl"/>
    </w:rPr>
  </w:style>
  <w:style w:type="character" w:customStyle="1" w:styleId="hps">
    <w:name w:val="hps"/>
    <w:basedOn w:val="Fuentedeprrafopredeter"/>
    <w:rsid w:val="00753FE3"/>
  </w:style>
  <w:style w:type="character" w:customStyle="1" w:styleId="atn">
    <w:name w:val="atn"/>
    <w:basedOn w:val="Fuentedeprrafopredeter"/>
    <w:rsid w:val="00753FE3"/>
  </w:style>
  <w:style w:type="character" w:customStyle="1" w:styleId="longtext">
    <w:name w:val="long_text"/>
    <w:basedOn w:val="Fuentedeprrafopredeter"/>
    <w:rsid w:val="00753FE3"/>
  </w:style>
  <w:style w:type="character" w:customStyle="1" w:styleId="markedcontent">
    <w:name w:val="markedcontent"/>
    <w:basedOn w:val="Fuentedeprrafopredeter"/>
    <w:rsid w:val="00EA3193"/>
  </w:style>
  <w:style w:type="character" w:styleId="Mencinsinresolver">
    <w:name w:val="Unresolved Mention"/>
    <w:basedOn w:val="Fuentedeprrafopredeter"/>
    <w:uiPriority w:val="99"/>
    <w:semiHidden/>
    <w:unhideWhenUsed/>
    <w:rsid w:val="005A171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51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xabierrenteria/ownCloud/Kudeaketa/Txantiloi%20Plantillas%20personales/Research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5DB7764-D8CE-964F-83A9-6C581D8905B4}">
  <we:reference id="wa104380122" version="2.1.0.1" store="es-ES" storeType="OMEX"/>
  <we:alternateReferences>
    <we:reference id="wa104380122" version="2.1.0.1" store="WA104380122" storeType="OMEX"/>
  </we:alternateReferences>
  <we:properties>
    <we:property name="bibliographyEnabled" value="&quot;bibliographyEnabled&quot;"/>
    <we:property name="citations" value="{&quot;13508577&quot;:{&quot;referencesIds&quot;:[&quot;7596&quot;],&quot;referencesOptions&quot;:{&quot;759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508577,&quot;citationText&quot;:&quot;&lt;span style=\&quot;font-family:Arial;font-size:13.333333333333332px;color:#000000\&quot;&gt;(Piquero 2017)&lt;/span&gt;&quot;},&quot;58296871&quot;:{&quot;referencesIds&quot;:[&quot;7718&quot;],&quot;referencesOptions&quot;:{&quot;771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8296871,&quot;citationText&quot;:&quot;&lt;span style=\&quot;font-family:Arial;font-size:13.333333333333332px;color:#000000\&quot;&gt;(Madariaga 2007)&lt;/span&gt;&quot;},&quot;65692007&quot;:{&quot;referencesIds&quot;:[&quot;7824&quot;],&quot;referencesOptions&quot;:{&quot;7824&quot;:{&quot;author&quot;:false,&quot;year&quot;:false,&quot;pageReplace&quot;:&quot;&quot;,&quot;prefix&quot;:&quot;&quot;,&quot;suffix&quot;:&quot;p. 158&quot;}},&quot;hasBrokenReferences&quot;:false,&quot;hasManualEdits&quot;:false,&quot;citationType&quot;:&quot;inline&quot;,&quot;id&quot;:65692007,&quot;citationText&quot;:&quot;&lt;span style=\&quot;font-family:Arial;font-size:13.333333333333332px;color:#000000\&quot;&gt;(p. 158)&lt;/span&gt;&quot;},&quot;138162621&quot;:{&quot;referencesIds&quot;:[&quot;7596&quot;],&quot;referencesOptions&quot;:{&quot;759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8162621,&quot;citationText&quot;:&quot;&lt;span style=\&quot;font-family:Arial;font-size:13.333333333333332px;color:#000000\&quot;&gt;(Piquero 2017)&lt;/span&gt;&quot;},&quot;146710555&quot;:{&quot;referencesIds&quot;:[&quot;7580&quot;],&quot;referencesOptions&quot;:{&quot;758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46710555,&quot;citationText&quot;:&quot;&lt;span style=\&quot;font-family:Arial;font-size:13.333333333333332px;color:#000000\&quot;&gt;(Baring, Cashford 2019)&lt;/span&gt;&quot;},&quot;267595986&quot;:{&quot;referencesIds&quot;:[&quot;3268&quot;,&quot;3332&quot;,&quot;7983&quot;,&quot;7982&quot;],&quot;referencesOptions&quot;:{&quot;3268&quot;:{&quot;author&quot;:true,&quot;year&quot;:true,&quot;pageReplace&quot;:&quot;&quot;,&quot;prefix&quot;:&quot;&quot;,&quot;suffix&quot;:&quot;&quot;},&quot;3332&quot;:{&quot;author&quot;:true,&quot;year&quot;:true,&quot;pageReplace&quot;:&quot;&quot;,&quot;prefix&quot;:&quot;&quot;,&quot;suffix&quot;:&quot;&quot;},&quot;7982&quot;:{&quot;author&quot;:true,&quot;year&quot;:true,&quot;pageReplace&quot;:&quot;&quot;,&quot;prefix&quot;:&quot;&quot;,&quot;suffix&quot;:&quot;&quot;},&quot;798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67595986,&quot;citationText&quot;:&quot;&lt;span style=\&quot;font-family:Arial;font-size:13.333333333333332px;color:#000000\&quot;&gt;(Ortiz-Osés 2007, Naberan, Jesus 1998, del Valle 1983, Díez Mintegui 2002)&lt;/span&gt;&quot;},&quot;302907568&quot;:{&quot;referencesIds&quot;:[&quot;4348&quot;],&quot;referencesOptions&quot;:{&quot;4348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302907568,&quot;citationText&quot;:&quot;&lt;span style=\&quot;font-family:Arial;font-size:13.333333333333332px;color:#000000\&quot;&gt;(2008)&lt;/span&gt;&quot;},&quot;304900899&quot;:{&quot;referencesIds&quot;:[&quot;3333&quot;],&quot;referencesOptions&quot;:{&quot;3333&quot;:{&quot;author&quot;:true,&quot;year&quot;:true,&quot;pageReplace&quot;:&quot;&quot;,&quot;prefix&quot;:&quot;&quot;,&quot;suffix&quot;:&quot;, p. 78&quot;}},&quot;hasBrokenReferences&quot;:false,&quot;hasManualEdits&quot;:false,&quot;citationType&quot;:&quot;inline&quot;,&quot;id&quot;:304900899,&quot;citationText&quot;:&quot;&lt;span style=\&quot;font-family:Arial;font-size:13.333333333333332px;color:#000000\&quot;&gt;(Satrústegui 1995, p. 78)&lt;/span&gt;&quot;},&quot;322622519&quot;:{&quot;referencesIds&quot;:[&quot;7585&quot;,&quot;2864&quot;,&quot;7586&quot;],&quot;referencesOptions&quot;:{&quot;2864&quot;:{&quot;author&quot;:true,&quot;year&quot;:true,&quot;pageReplace&quot;:&quot;&quot;,&quot;prefix&quot;:&quot;&quot;,&quot;suffix&quot;:&quot;&quot;},&quot;7585&quot;:{&quot;author&quot;:true,&quot;year&quot;:true,&quot;pageReplace&quot;:&quot;&quot;,&quot;prefix&quot;:&quot;&quot;,&quot;suffix&quot;:&quot;&quot;},&quot;758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322622519,&quot;citationText&quot;:&quot;&lt;span style=\&quot;font-family:Arial;font-size:13.333333333333332px;color:#000000\&quot;&gt;(Dent 1999, Waldrop 1992, Thurner et al. 2018)&lt;/span&gt;&quot;},&quot;368192296&quot;:{&quot;referencesIds&quot;:[&quot;7920&quot;],&quot;referencesOptions&quot;:{&quot;7920&quot;:{&quot;author&quot;:false,&quot;year&quot;:true,&quot;pageReplace&quot;:&quot;&quot;,&quot;prefix&quot;:&quot;batez ere &quot;,&quot;suffix&quot;:&quot;-an&quot;}},&quot;hasBrokenReferences&quot;:false,&quot;hasManualEdits&quot;:false,&quot;citationType&quot;:&quot;inline&quot;,&quot;id&quot;:368192296,&quot;citationText&quot;:&quot;&lt;span style=\&quot;font-family:Arial;font-size:13.333333333333332px;color:#000000\&quot;&gt;(batez ere 2014-an)&lt;/span&gt;&quot;},&quot;377983760&quot;:{&quot;referencesIds&quot;:[&quot;7596&quot;],&quot;referencesOptions&quot;:{&quot;759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377983760,&quot;citationText&quot;:&quot;&lt;span style=\&quot;font-family:Arial;font-size:13.333333333333332px;color:#000000\&quot;&gt;(Piquero 2017)&lt;/span&gt;&quot;},&quot;382913262&quot;:{&quot;referencesIds&quot;:[&quot;5816&quot;,&quot;3371&quot;],&quot;referencesOptions&quot;:{&quot;3371&quot;:{&quot;author&quot;:true,&quot;year&quot;:true,&quot;pageReplace&quot;:&quot;&quot;,&quot;prefix&quot;:&quot;&quot;,&quot;suffix&quot;:&quot;&quot;},&quot;581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382913262,&quot;citationText&quot;:&quot;&lt;span style=\&quot;font-family:Arial;font-size:13.333333333333332px;color:#000000\&quot;&gt;(Rodriguez 2004, Aizpuru et al. 2012)&lt;/span&gt;&quot;},&quot;461234547&quot;:{&quot;referencesIds&quot;:[&quot;8004&quot;,&quot;8005&quot;,&quot;8006&quot;],&quot;referencesOptions&quot;:{&quot;8004&quot;:{&quot;author&quot;:true,&quot;year&quot;:true,&quot;pageReplace&quot;:&quot;&quot;,&quot;prefix&quot;:&quot;&quot;,&quot;suffix&quot;:&quot;, p. 4&quot;},&quot;8005&quot;:{&quot;author&quot;:true,&quot;year&quot;:true,&quot;pageReplace&quot;:&quot;&quot;,&quot;prefix&quot;:&quot;&quot;,&quot;suffix&quot;:&quot;; ikus Caro Baroja 1969&quot;},&quot;8006&quot;:{&quot;author&quot;:false,&quot;year&quot;:false,&quot;pageReplace&quot;:&quot;&quot;,&quot;prefix&quot;:&quot;&quot;,&quot;suffix&quot;:&quot;&quot;}},&quot;hasBrokenReferences&quot;:false,&quot;hasManualEdits&quot;:false,&quot;citationType&quot;:&quot;inline&quot;,&quot;id&quot;:461234547,&quot;citationText&quot;:&quot;&lt;span style=\&quot;font-family:Arial;font-size:13.333333333333332px;color:#000000\&quot;&gt;(Garibay 1598, p. 4, Martin de Arles 1510; ikus Caro Baroja 1969, )&lt;/span&gt;&quot;},&quot;464775381&quot;:{&quot;referencesIds&quot;:[&quot;7590&quot;],&quot;referencesOptions&quot;:{&quot;7590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464775381,&quot;citationText&quot;:&quot;&lt;span style=\&quot;font-family:Arial;font-size:13.333333333333332px;color:#000000\&quot;&gt;(2002)&lt;/span&gt;&quot;},&quot;476580520&quot;:{&quot;referencesIds&quot;:[&quot;7595&quot;],&quot;referencesOptions&quot;:{&quot;7595&quot;:{&quot;author&quot;:true,&quot;year&quot;:true,&quot;pageReplace&quot;:&quot;&quot;,&quot;prefix&quot;:&quot;&quot;,&quot;suffix&quot;:&quot;, 98 orr.&quot;}},&quot;hasBrokenReferences&quot;:false,&quot;hasManualEdits&quot;:false,&quot;citationType&quot;:&quot;inline&quot;,&quot;id&quot;:476580520,&quot;citationText&quot;:&quot;&lt;span style=\&quot;font-family:Arial;font-size:13.333333333333332px;color:#000000\&quot;&gt;(Gavilán 2009, 98 orr.)&lt;/span&gt;&quot;},&quot;497464091&quot;:{&quot;referencesIds&quot;:[&quot;7261&quot;],&quot;referencesOptions&quot;:{&quot;7261&quot;:{&quot;author&quot;:false,&quot;year&quot;:true,&quot;pageReplace&quot;:&quot;&quot;,&quot;prefix&quot;:&quot;&quot;,&quot;suffix&quot;:&quot;, 1. kap.&quot;}},&quot;hasBrokenReferences&quot;:false,&quot;hasManualEdits&quot;:false,&quot;citationType&quot;:&quot;inline&quot;,&quot;id&quot;:497464091,&quot;citationText&quot;:&quot;&lt;span style=\&quot;font-family:Arial;font-size:13.333333333333332px;color:#000000\&quot;&gt;(1985, 1. kap.)&lt;/span&gt;&quot;},&quot;504324735&quot;:{&quot;referencesIds&quot;:[&quot;7592&quot;],&quot;referencesOptions&quot;:{&quot;7592&quot;:{&quot;author&quot;:true,&quot;year&quot;:true,&quot;pageReplace&quot;:&quot;&quot;,&quot;prefix&quot;:&quot;&quot;,&quot;suffix&quot;:&quot;, pp. 86-89 &quot;}},&quot;hasBrokenReferences&quot;:false,&quot;hasManualEdits&quot;:false,&quot;citationType&quot;:&quot;inline&quot;,&quot;id&quot;:504324735,&quot;citationText&quot;:&quot;&lt;span style=\&quot;font-family:Arial;font-size:13.333333333333332px;color:#000000\&quot;&gt;(Caro Baroja 1995, pp. 86-89)&lt;/span&gt;&quot;},&quot;536168528&quot;:{&quot;referencesIds&quot;:[&quot;7546&quot;,&quot;7995&quot;],&quot;referencesOptions&quot;:{&quot;7546&quot;:{&quot;author&quot;:true,&quot;year&quot;:true,&quot;pageReplace&quot;:&quot;&quot;,&quot;prefix&quot;:&quot;&quot;,&quot;suffix&quot;:&quot;&quot;},&quot;799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536168528,&quot;citationText&quot;:&quot;&lt;span style=\&quot;font-family:Arial;font-size:13.333333333333332px;color:#000000\&quot;&gt;(Sangharákshita 2011, The Lotus Sutra 2007)&lt;/span&gt;&quot;},&quot;536629862&quot;:{&quot;referencesIds&quot;:[&quot;6775&quot;],&quot;referencesOptions&quot;:{&quot;6775&quot;:{&quot;author&quot;:true,&quot;year&quot;:true,&quot;pageReplace&quot;:&quot;&quot;,&quot;prefix&quot;:&quot;&quot;,&quot;suffix&quot;:&quot;, 388&quot;}},&quot;hasBrokenReferences&quot;:false,&quot;hasManualEdits&quot;:false,&quot;citationType&quot;:&quot;inline&quot;,&quot;id&quot;:536629862,&quot;citationText&quot;:&quot;&lt;span style=\&quot;font-family:Arial;font-size:13.333333333333332px;color:#000000\&quot;&gt;(San-Juan 1992, 388)&lt;/span&gt;&quot;},&quot;641628316&quot;:{&quot;referencesIds&quot;:[&quot;5900&quot;,&quot;3471&quot;],&quot;referencesOptions&quot;:{&quot;3471&quot;:{&quot;author&quot;:true,&quot;year&quot;:true,&quot;pageReplace&quot;:&quot;&quot;,&quot;prefix&quot;:&quot;eta bigarrenaren apologia &quot;,&quot;suffix&quot;:&quot;&quot;},&quot;5900&quot;:{&quot;author&quot;:true,&quot;year&quot;:true,&quot;pageReplace&quot;:&quot;&quot;,&quot;prefix&quot;:&quot;lehenaren hanpadura &quot;,&quot;suffix&quot;:&quot; delarik&quot;}},&quot;hasBrokenReferences&quot;:false,&quot;hasManualEdits&quot;:false,&quot;citationType&quot;:&quot;inline&quot;,&quot;id&quot;:641628316,&quot;citationText&quot;:&quot;&lt;span style=\&quot;font-family:Arial;font-size:13.333333333333332px;color:#000000\&quot;&gt;(lehenaren hanpadura Hartsuaga 2012 delarik, eta bigarrenaren apologia Oteiza 1963)&lt;/span&gt;&quot;},&quot;683874622&quot;:{&quot;referencesIds&quot;:[&quot;7925&quot;,&quot;7983&quot;],&quot;referencesOptions&quot;:{&quot;7925&quot;:{&quot;author&quot;:true,&quot;year&quot;:true,&quot;pageReplace&quot;:&quot;&quot;,&quot;prefix&quot;:&quot;&quot;,&quot;suffix&quot;:&quot;&quot;},&quot;798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683874622,&quot;citationText&quot;:&quot;&lt;span style=\&quot;font-family:Arial;font-size:13.333333333333332px;color:#000000\&quot;&gt;(Bullen 2003, del Valle 1983)&lt;/span&gt;&quot;},&quot;746083566&quot;:{&quot;referencesIds&quot;:[&quot;7974&quot;],&quot;referencesOptions&quot;:{&quot;7974&quot;:{&quot;author&quot;:true,&quot;year&quot;:true,&quot;pageReplace&quot;:&quot;&quot;,&quot;prefix&quot;:&quot;goiko &quot;,&quot;suffix&quot;:&quot;-ren kasua da&quot;}},&quot;hasBrokenReferences&quot;:false,&quot;hasManualEdits&quot;:false,&quot;citationType&quot;:&quot;inline&quot;,&quot;id&quot;:746083566,&quot;citationText&quot;:&quot;&lt;span style=\&quot;font-family:Arial;font-size:13.333333333333332px;color:#000000\&quot;&gt;(goiko Eitb 2018-ren kasua da)&lt;/span&gt;&quot;},&quot;789711982&quot;:{&quot;referencesIds&quot;:[&quot;3322&quot;],&quot;referencesOptions&quot;:{&quot;3322&quot;:{&quot;author&quot;:true,&quot;year&quot;:true,&quot;pageReplace&quot;:&quot;&quot;,&quot;prefix&quot;:&quot;hau sakontzeko, &quot;,&quot;suffix&quot;:&quot;&quot;}},&quot;hasBrokenReferences&quot;:false,&quot;hasManualEdits&quot;:false,&quot;citationType&quot;:&quot;inline&quot;,&quot;id&quot;:789711982,&quot;citationText&quot;:&quot;&lt;span style=\&quot;font-family:Arial;font-size:13.333333333333332px;color:#000000\&quot;&gt;(hau sakontzeko, Ortiz-Osés, Garagalza 2007)&lt;/span&gt;&quot;},&quot;790014001&quot;:{&quot;referencesIds&quot;:[&quot;7920&quot;],&quot;referencesOptions&quot;:{&quot;7920&quot;:{&quot;author&quot;:true,&quot;year&quot;:true,&quot;pageReplace&quot;:&quot;&quot;,&quot;prefix&quot;:&quot;&quot;,&quot;suffix&quot;:&quot; berriz ere, zerrenda xehetu batetarako&quot;}},&quot;hasBrokenReferences&quot;:false,&quot;hasManualEdits&quot;:false,&quot;citationType&quot;:&quot;inline&quot;,&quot;id&quot;:790014001,&quot;citationText&quot;:&quot;&lt;span style=\&quot;font-family:Arial;font-size:13.333333333333332px;color:#000000\&quot;&gt;(Arana 2014 berriz ere, zerrenda xehetu batetarako)&lt;/span&gt;&quot;},&quot;864328201&quot;:{&quot;referencesIds&quot;:[&quot;7584&quot;,&quot;7583&quot;,&quot;5244&quot;],&quot;referencesOptions&quot;:{&quot;5244&quot;:{&quot;author&quot;:true,&quot;year&quot;:true,&quot;pageReplace&quot;:&quot;&quot;,&quot;prefix&quot;:&quot;&quot;,&quot;suffix&quot;:&quot;&quot;},&quot;7583&quot;:{&quot;author&quot;:true,&quot;year&quot;:true,&quot;pageReplace&quot;:&quot;&quot;,&quot;prefix&quot;:&quot;&quot;,&quot;suffix&quot;:&quot;&quot;},&quot;758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64328201,&quot;citationText&quot;:&quot;&lt;span style=\&quot;font-family:Arial;font-size:13.333333333333332px;color:#000000\&quot;&gt;(Craver, Bechtel 2006, Gerring 2008, Westfall 2009)&lt;/span&gt;&quot;},&quot;864951672&quot;:{&quot;referencesIds&quot;:[&quot;3556&quot;],&quot;referencesOptions&quot;:{&quot;3556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864951672,&quot;citationText&quot;:&quot;&lt;span style=\&quot;font-family:Arial;font-size:13.333333333333332px;color:#000000\&quot;&gt;(1960)&lt;/span&gt;&quot;},&quot;896406877&quot;:{&quot;referencesIds&quot;:[&quot;7986&quot;],&quot;referencesOptions&quot;:{&quot;7986&quot;:{&quot;author&quot;:false,&quot;year&quot;:true,&quot;pageReplace&quot;:&quot;&quot;,&quot;prefix&quot;:&quot;&quot;,&quot;suffix&quot;:&quot;, p. 124&quot;}},&quot;hasBrokenReferences&quot;:false,&quot;hasManualEdits&quot;:false,&quot;citationType&quot;:&quot;inline&quot;,&quot;id&quot;:896406877,&quot;citationText&quot;:&quot;&lt;span style=\&quot;font-family:Arial;font-size:13.333333333333332px;color:#000000\&quot;&gt;(1999, p. 124)&lt;/span&gt;&quot;},&quot;896708904&quot;:{&quot;referencesIds&quot;:[&quot;7975&quot;,&quot;7996&quot;],&quot;referencesOptions&quot;:{&quot;7975&quot;:{&quot;author&quot;:false,&quot;year&quot;:true,&quot;pageReplace&quot;:&quot;&quot;,&quot;prefix&quot;:&quot;&quot;,&quot;suffix&quot;:&quot;&quot;},&quot;7996&quot;:{&quot;author&quot;:false,&quot;year&quot;:true,&quot;pageReplace&quot;:&quot;&quot;,&quot;prefix&quot;:&quot;batez ere, Gimbutasen lanei esker, besteak beste &quot;,&quot;suffix&quot;:&quot;&quot;}},&quot;hasBrokenReferences&quot;:false,&quot;hasManualEdits&quot;:false,&quot;citationType&quot;:&quot;inline&quot;,&quot;id&quot;:896708904,&quot;citationText&quot;:&quot;&lt;span style=\&quot;font-family:Arial;font-size:13.333333333333332px;color:#000000\&quot;&gt;(1999, batez ere, Gimbutasen lanei esker, besteak beste 1974)&lt;/span&gt;&quot;},&quot;901259150&quot;:{&quot;referencesIds&quot;:[&quot;7968&quot;],&quot;referencesOptions&quot;:{&quot;7968&quot;:{&quot;author&quot;:false,&quot;year&quot;:true,&quot;pageReplace&quot;:&quot;&quot;,&quot;prefix&quot;:&quot;&quot;,&quot;suffix&quot;:&quot;, p. 50&quot;}},&quot;hasBrokenReferences&quot;:false,&quot;hasManualEdits&quot;:false,&quot;citationType&quot;:&quot;inline&quot;,&quot;id&quot;:901259150,&quot;citationText&quot;:&quot;&lt;span style=\&quot;font-family:Arial;font-size:13.333333333333332px;color:#000000\&quot;&gt;(2011, p. 50)&lt;/span&gt;&quot;},&quot;943426141&quot;:{&quot;referencesIds&quot;:[&quot;7924&quot;],&quot;referencesOptions&quot;:{&quot;7924&quot;:{&quot;author&quot;:false,&quot;year&quot;:true,&quot;pageReplace&quot;:&quot;&quot;,&quot;prefix&quot;:&quot;&quot;,&quot;suffix&quot;:&quot;, p. 40&quot;}},&quot;hasBrokenReferences&quot;:false,&quot;hasManualEdits&quot;:false,&quot;citationType&quot;:&quot;inline&quot;,&quot;id&quot;:943426141,&quot;citationText&quot;:&quot;&lt;span style=\&quot;font-family:Arial;font-size:13.333333333333332px;color:#000000\&quot;&gt;(2005, p. 40)&lt;/span&gt;&quot;},&quot;949199521&quot;:{&quot;referencesIds&quot;:[&quot;7920&quot;],&quot;referencesOptions&quot;:{&quot;7920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949199521,&quot;citationText&quot;:&quot;&lt;span style=\&quot;font-family:Arial;font-size:13.333333333333332px;color:#000000\&quot;&gt;(2014)&lt;/span&gt;&quot;},&quot;955455320&quot;:{&quot;referencesIds&quot;:[&quot;3276&quot;],&quot;referencesOptions&quot;:{&quot;327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955455320,&quot;citationText&quot;:&quot;&lt;span style=\&quot;font-family:Arial;font-size:13.333333333333332px;color:#000000\&quot;&gt;(Lao-Tzu 2009)&lt;/span&gt;&quot;},&quot;1003548872&quot;:{&quot;referencesIds&quot;:[&quot;7824&quot;],&quot;referencesOptions&quot;:{&quot;782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1003548872,&quot;citationText&quot;:&quot;&lt;span style=\&quot;font-family:Arial;font-size:13.333333333333332px;color:#000000\&quot;&gt;(1972)&lt;/span&gt;&quot;},&quot;1053813129&quot;:{&quot;referencesIds&quot;:[&quot;7824&quot;],&quot;referencesOptions&quot;:{&quot;782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053813129,&quot;citationText&quot;:&quot;&lt;span style=\&quot;font-family:Arial;font-size:13.333333333333332px;color:#000000\&quot;&gt;(Barandiaran 1972)&lt;/span&gt;&quot;},&quot;1141315857&quot;:{&quot;referencesIds&quot;:[&quot;7580&quot;],&quot;referencesOptions&quot;:{&quot;7580&quot;:{&quot;author&quot;:false,&quot;year&quot;:true,&quot;pageReplace&quot;:&quot;&quot;,&quot;prefix&quot;:&quot;&quot;,&quot;suffix&quot;:&quot;, p. 40&quot;}},&quot;hasBrokenReferences&quot;:false,&quot;hasManualEdits&quot;:false,&quot;citationType&quot;:&quot;inline&quot;,&quot;id&quot;:1141315857,&quot;citationText&quot;:&quot;&lt;span style=\&quot;font-family:Arial;font-size:13.333333333333332px;color:#000000\&quot;&gt;(2019, p. 40)&lt;/span&gt;&quot;},&quot;1148320177&quot;:{&quot;referencesIds&quot;:[&quot;3320&quot;,&quot;7707&quot;,&quot;7596&quot;],&quot;referencesOptions&quot;:{&quot;3320&quot;:{&quot;author&quot;:true,&quot;year&quot;:true,&quot;pageReplace&quot;:&quot;&quot;,&quot;prefix&quot;:&quot;ikus ere &quot;,&quot;suffix&quot;:&quot;&quot;},&quot;7596&quot;:{&quot;author&quot;:false,&quot;year&quot;:true,&quot;pageReplace&quot;:&quot;&quot;,&quot;prefix&quot;:&quot; Piquerok &quot;,&quot;suffix&quot;:&quot; adibide asko eman ditu&quot;},&quot;7707&quot;:{&quot;author&quot;:false,&quot;year&quot;:true,&quot;pageReplace&quot;:&quot;&quot;,&quot;prefix&quot;:&quot;&quot;,&quot;suffix&quot;:&quot; berriagoan parekotasuna are gehiago argudiatuz&quot;}},&quot;hasBrokenReferences&quot;:false,&quot;hasManualEdits&quot;:false,&quot;citationType&quot;:&quot;inline&quot;,&quot;id&quot;:1148320177,&quot;citationText&quot;:&quot;&lt;span style=\&quot;font-family:Arial;font-size:13.333333333333332px;color:#000000\&quot;&gt;(ikus ere Naberan, Josu 1998, 2021 berriagoan parekotasuna are gehiago argudiatuz, Piquerok 2017 adibide asko eman ditu)&lt;/span&gt;&quot;},&quot;1170999589&quot;:{&quot;referencesIds&quot;:[&quot;7824&quot;],&quot;referencesOptions&quot;:{&quot;7824&quot;:{&quot;author&quot;:false,&quot;year&quot;:true,&quot;pageReplace&quot;:&quot;&quot;,&quot;prefix&quot;:&quot;&quot;,&quot;suffix&quot;:&quot;, p. 159&quot;}},&quot;hasBrokenReferences&quot;:false,&quot;hasManualEdits&quot;:false,&quot;citationType&quot;:&quot;inline&quot;,&quot;id&quot;:1170999589,&quot;citationText&quot;:&quot;&lt;span style=\&quot;font-family:Arial;font-size:13.333333333333332px;color:#000000\&quot;&gt;(1972, p. 159)&lt;/span&gt;&quot;},&quot;1177616010&quot;:{&quot;referencesIds&quot;:[&quot;3336&quot;,&quot;7990&quot;,&quot;3319&quot;,&quot;3423&quot;,&quot;7992&quot;,&quot;3333&quot;],&quot;referencesOptions&quot;:{&quot;3319&quot;:{&quot;author&quot;:true,&quot;year&quot;:true,&quot;pageReplace&quot;:&quot;&quot;,&quot;prefix&quot;:&quot;&quot;,&quot;suffix&quot;:&quot;&quot;},&quot;3333&quot;:{&quot;author&quot;:true,&quot;year&quot;:true,&quot;pageReplace&quot;:&quot;&quot;,&quot;prefix&quot;:&quot;&quot;,&quot;suffix&quot;:&quot;&quot;},&quot;3336&quot;:{&quot;author&quot;:true,&quot;year&quot;:true,&quot;pageReplace&quot;:&quot;&quot;,&quot;prefix&quot;:&quot;&quot;,&quot;suffix&quot;:&quot;&quot;},&quot;3423&quot;:{&quot;author&quot;:true,&quot;year&quot;:true,&quot;pageReplace&quot;:&quot;&quot;,&quot;prefix&quot;:&quot;&quot;,&quot;suffix&quot;:&quot;&quot;},&quot;7990&quot;:{&quot;author&quot;:true,&quot;year&quot;:true,&quot;pageReplace&quot;:&quot;&quot;,&quot;prefix&quot;:&quot;&quot;,&quot;suffix&quot;:&quot;&quot;},&quot;7992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1177616010,&quot;citationText&quot;:&quot;&lt;span style=\&quot;font-family:Arial;font-size:13.333333333333332px;color:#000000\&quot;&gt;(Garmendia 1990, Peña 1989, Arana, Anuntzi 1998, Etxebarria 1995, 2016, Satrústegui 1995)&lt;/span&gt;&quot;},&quot;1218324369&quot;:{&quot;referencesIds&quot;:[&quot;7968&quot;],&quot;referencesOptions&quot;:{&quot;7968&quot;:{&quot;author&quot;:false,&quot;year&quot;:true,&quot;pageReplace&quot;:&quot;&quot;,&quot;prefix&quot;:&quot;&quot;,&quot;suffix&quot;:&quot;, p. 50&quot;}},&quot;hasBrokenReferences&quot;:false,&quot;hasManualEdits&quot;:false,&quot;citationType&quot;:&quot;inline&quot;,&quot;id&quot;:1218324369,&quot;citationText&quot;:&quot;&lt;span style=\&quot;font-family:Arial;font-size:13.333333333333332px;color:#000000\&quot;&gt;(2011, p. 50)&lt;/span&gt;&quot;},&quot;1272517525&quot;:{&quot;referencesIds&quot;:[&quot;3242&quot;],&quot;referencesOptions&quot;:{&quot;3242&quot;:{&quot;author&quot;:true,&quot;year&quot;:true,&quot;pageReplace&quot;:&quot;&quot;,&quot;prefix&quot;:&quot;&quot;,&quot;suffix&quot;:&quot;-tik etengabea den konstantea&quot;}},&quot;hasBrokenReferences&quot;:false,&quot;hasManualEdits&quot;:false,&quot;citationType&quot;:&quot;inline&quot;,&quot;id&quot;:1272517525,&quot;citationText&quot;:&quot;&lt;span style=\&quot;font-family:Arial;font-size:13.333333333333332px;color:#000000\&quot;&gt;(Cerquand 1875-tik etengabea den konstantea)&lt;/span&gt;&quot;},&quot;1350841245&quot;:{&quot;referencesIds&quot;:[&quot;3424&quot;],&quot;referencesOptions&quot;:{&quot;342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350841245,&quot;citationText&quot;:&quot;&lt;span style=\&quot;font-family:Arial;font-size:13.333333333333332px;color:#000000\&quot;&gt;(Hartsuaga 1987)&lt;/span&gt;&quot;},&quot;1380058328&quot;:{&quot;referencesIds&quot;:[&quot;3319&quot;],&quot;referencesOptions&quot;:{&quot;3319&quot;:{&quot;author&quot;:false,&quot;year&quot;:true,&quot;pageReplace&quot;:&quot;&quot;,&quot;prefix&quot;:&quot;&quot;,&quot;suffix&quot;:&quot;, p. 788&quot;}},&quot;hasBrokenReferences&quot;:false,&quot;hasManualEdits&quot;:false,&quot;citationType&quot;:&quot;inline&quot;,&quot;id&quot;:1380058328,&quot;citationText&quot;:&quot;&lt;span style=\&quot;font-family:Arial;font-size:13.333333333333332px;color:#000000\&quot;&gt;(1998, p. 788)&lt;/span&gt;&quot;},&quot;1406961622&quot;:{&quot;referencesIds&quot;:[&quot;3268&quot;],&quot;referencesOptions&quot;:{&quot;3268&quot;:{&quot;author&quot;:false,&quot;year&quot;:true,&quot;pageReplace&quot;:&quot;&quot;,&quot;prefix&quot;:&quot;adibidez &quot;,&quot;suffix&quot;:&quot;&quot;}},&quot;hasBrokenReferences&quot;:false,&quot;hasManualEdits&quot;:false,&quot;citationType&quot;:&quot;inline&quot;,&quot;id&quot;:1406961622,&quot;citationText&quot;:&quot;&lt;span style=\&quot;font-family:Arial;font-size:13.333333333333332px;color:#000000\&quot;&gt;(adibidez 2007)&lt;/span&gt;&quot;},&quot;1532222988&quot;:{&quot;referencesIds&quot;:[&quot;7824&quot;],&quot;referencesOptions&quot;:{&quot;7824&quot;:{&quot;author&quot;:false,&quot;year&quot;:true,&quot;pageReplace&quot;:&quot;&quot;,&quot;prefix&quot;:&quot;&quot;,&quot;suffix&quot;:&quot;, p. 157&quot;}},&quot;hasBrokenReferences&quot;:false,&quot;hasManualEdits&quot;:false,&quot;citationType&quot;:&quot;inline&quot;,&quot;id&quot;:1532222988,&quot;citationText&quot;:&quot;&lt;span style=\&quot;font-family:Arial;font-size:13.333333333333332px;color:#000000\&quot;&gt;(1972, p. 157)&lt;/span&gt;&quot;},&quot;1548407649&quot;:{&quot;referencesIds&quot;:[&quot;7824&quot;],&quot;referencesOptions&quot;:{&quot;7824&quot;:{&quot;author&quot;:true,&quot;year&quot;:true,&quot;pageReplace&quot;:&quot;&quot;,&quot;prefix&quot;:&quot;&quot;,&quot;suffix&quot;:&quot;, pp. 158-168&quot;}},&quot;hasBrokenReferences&quot;:false,&quot;hasManualEdits&quot;:false,&quot;citationType&quot;:&quot;inline&quot;,&quot;id&quot;:1548407649,&quot;citationText&quot;:&quot;&lt;span style=\&quot;font-family:Arial;font-size:13.333333333333332px;color:#000000\&quot;&gt;(Barandiaran 1972, pp. 158-168)&lt;/span&gt;&quot;},&quot;1578858808&quot;:{&quot;referencesIds&quot;:[&quot;7920&quot;],&quot;referencesOptions&quot;:{&quot;7920&quot;:{&quot;author&quot;:false,&quot;year&quot;:true,&quot;pageReplace&quot;:&quot;&quot;,&quot;prefix&quot;:&quot;&quot;,&quot;suffix&quot;:&quot;, p. 124&quot;}},&quot;hasBrokenReferences&quot;:false,&quot;hasManualEdits&quot;:false,&quot;citationType&quot;:&quot;inline&quot;,&quot;id&quot;:1578858808,&quot;citationText&quot;:&quot;&lt;span style=\&quot;font-family:Arial;font-size:13.333333333333332px;color:#000000\&quot;&gt;(2014, p. 124)&lt;/span&gt;&quot;},&quot;1624345464&quot;:{&quot;referencesIds&quot;:[&quot;7824&quot;],&quot;referencesOptions&quot;:{&quot;782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1624345464,&quot;citationText&quot;:&quot;&lt;span style=\&quot;font-family:Arial;font-size:13.333333333333332px;color:#000000\&quot;&gt;(1972)&lt;/span&gt;&quot;},&quot;1638149882&quot;:{&quot;referencesIds&quot;:[&quot;7970&quot;,&quot;7969&quot;],&quot;referencesOptions&quot;:{&quot;7969&quot;:{&quot;author&quot;:true,&quot;year&quot;:true,&quot;pageReplace&quot;:&quot;&quot;,&quot;prefix&quot;:&quot;&quot;,&quot;suffix&quot;:&quot;, p. 418&quot;},&quot;7970&quot;:{&quot;author&quot;:false,&quot;year&quot;:true,&quot;pageReplace&quot;:&quot;&quot;,&quot;prefix&quot;:&quot;&quot;,&quot;suffix&quot;:&quot;, p. 8&quot;}},&quot;hasBrokenReferences&quot;:false,&quot;hasManualEdits&quot;:false,&quot;citationType&quot;:&quot;inline&quot;,&quot;id&quot;:1638149882,&quot;citationText&quot;:&quot;&lt;span style=\&quot;font-family:Arial;font-size:13.333333333333332px;color:#000000\&quot;&gt;(1985, p. 8, Eliade 1981, p. 418)&lt;/span&gt;&quot;},&quot;1700502256&quot;:{&quot;referencesIds&quot;:[&quot;7596&quot;],&quot;referencesOptions&quot;:{&quot;7596&quot;:{&quot;author&quot;:true,&quot;year&quot;:true,&quot;pageReplace&quot;:&quot;&quot;,&quot;prefix&quot;:&quot;&quot;,&quot;suffix&quot;:&quot;, 15. orr&quot;}},&quot;hasBrokenReferences&quot;:false,&quot;hasManualEdits&quot;:false,&quot;citationType&quot;:&quot;inline&quot;,&quot;id&quot;:1700502256,&quot;citationText&quot;:&quot;&lt;span style=\&quot;font-family:Arial;font-size:13.333333333333332px;color:#000000\&quot;&gt;(Piquero 2017, 15. orr)&lt;/span&gt;&quot;},&quot;1705913109&quot;:{&quot;referencesIds&quot;:[&quot;7580&quot;],&quot;referencesOptions&quot;:{&quot;7580&quot;:{&quot;author&quot;:false,&quot;year&quot;:true,&quot;pageReplace&quot;:&quot;&quot;,&quot;prefix&quot;:&quot;&quot;,&quot;suffix&quot;:&quot;, p. 37&quot;}},&quot;hasBrokenReferences&quot;:false,&quot;hasManualEdits&quot;:false,&quot;citationType&quot;:&quot;inline&quot;,&quot;id&quot;:1705913109,&quot;citationText&quot;:&quot;&lt;span style=\&quot;font-family:Arial;font-size:13.333333333333332px;color:#000000\&quot;&gt;(2019, p. 37)&lt;/span&gt;&quot;},&quot;1743215999&quot;:{&quot;referencesIds&quot;:[&quot;2023&quot;],&quot;referencesOptions&quot;:{&quot;2023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43215999,&quot;citationText&quot;:&quot;&lt;span style=\&quot;font-family:Arial;font-size:13.333333333333332px;color:#000000\&quot;&gt;(Lakoff, Johnson 1980)&lt;/span&gt;&quot;},&quot;1762266903&quot;:{&quot;referencesIds&quot;:[&quot;7596&quot;,&quot;7595&quot;],&quot;referencesOptions&quot;:{&quot;7595&quot;:{&quot;author&quot;:true,&quot;year&quot;:true,&quot;pageReplace&quot;:&quot;&quot;,&quot;prefix&quot;:&quot;adibidez, maputxeen ikuskeran ngen´en eremua, ikus &quot;,&quot;suffix&quot;:&quot;&quot;},&quot;7596&quot;:{&quot;author&quot;:true,&quot;year&quot;:true,&quot;pageReplace&quot;:&quot;&quot;,&quot;prefix&quot;:&quot;kasu gehiagotarako  &quot;,&quot;suffix&quot;:&quot;&quot;}},&quot;hasBrokenReferences&quot;:false,&quot;hasManualEdits&quot;:false,&quot;citationType&quot;:&quot;inline&quot;,&quot;id&quot;:1762266903,&quot;citationText&quot;:&quot;&lt;span style=\&quot;font-family:Arial;font-size:13.333333333333332px;color:#000000\&quot;&gt;(kasu gehiagotarako Piquero 2017, adibidez, maputxeen ikuskeran ngen´en eremua, ikus Gavilán 2009)&lt;/span&gt;&quot;},&quot;1788548147&quot;:{&quot;referencesIds&quot;:[&quot;5616&quot;,&quot;5620&quot;,&quot;1645&quot;],&quot;referencesOptions&quot;:{&quot;1645&quot;:{&quot;author&quot;:true,&quot;year&quot;:true,&quot;pageReplace&quot;:&quot;&quot;,&quot;prefix&quot;:&quot;&quot;,&quot;suffix&quot;:&quot;&quot;},&quot;5616&quot;:{&quot;author&quot;:true,&quot;year&quot;:true,&quot;pageReplace&quot;:&quot;&quot;,&quot;prefix&quot;:&quot;&quot;,&quot;suffix&quot;:&quot;&quot;},&quot;562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788548147,&quot;citationText&quot;:&quot;&lt;span style=\&quot;font-family:Arial;font-size:13.333333333333332px;color:#000000\&quot;&gt;(Bunge 2000, Tsai-Ku 1997, Ferrer 1997)&lt;/span&gt;&quot;},&quot;1819299337&quot;:{&quot;referencesIds&quot;:[&quot;7920&quot;],&quot;referencesOptions&quot;:{&quot;7920&quot;:{&quot;author&quot;:false,&quot;year&quot;:true,&quot;pageReplace&quot;:&quot;&quot;,&quot;prefix&quot;:&quot;&quot;,&quot;suffix&quot;:&quot;, p. 123&quot;}},&quot;hasBrokenReferences&quot;:false,&quot;hasManualEdits&quot;:false,&quot;citationType&quot;:&quot;inline&quot;,&quot;id&quot;:1819299337,&quot;citationText&quot;:&quot;&lt;span style=\&quot;font-family:Arial;font-size:13.333333333333332px;color:#000000\&quot;&gt;(2014, p. 123)&lt;/span&gt;&quot;},&quot;1843812534&quot;:{&quot;referencesIds&quot;:[&quot;3556&quot;],&quot;referencesOptions&quot;:{&quot;3556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1843812534,&quot;citationText&quot;:&quot;&lt;span style=\&quot;font-family:Arial;font-size:13.333333333333332px;color:#000000\&quot;&gt;(1960)&lt;/span&gt;&quot;},&quot;1849137618&quot;:{&quot;referencesIds&quot;:[&quot;7824&quot;],&quot;referencesOptions&quot;:{&quot;7824&quot;:{&quot;author&quot;:true,&quot;year&quot;:true,&quot;pageReplace&quot;:&quot;&quot;,&quot;prefix&quot;:&quot;&quot;,&quot;suffix&quot;:&quot;, pp. 157-168&quot;}},&quot;hasBrokenReferences&quot;:false,&quot;hasManualEdits&quot;:false,&quot;citationType&quot;:&quot;inline&quot;,&quot;id&quot;:1849137618,&quot;citationText&quot;:&quot;&lt;span style=\&quot;font-family:Arial;font-size:13.333333333333332px;color:#000000\&quot;&gt;(Barandiaran 1972, pp. 157-168)&lt;/span&gt;&quot;},&quot;1858079079&quot;:{&quot;referencesIds&quot;:[&quot;7980&quot;],&quot;referencesOptions&quot;:{&quot;7980&quot;:{&quot;author&quot;:false,&quot;year&quot;:true,&quot;pageReplace&quot;:&quot;&quot;,&quot;prefix&quot;:&quot;&quot;,&quot;suffix&quot;:&quot;, p. 3&quot;}},&quot;hasBrokenReferences&quot;:false,&quot;hasManualEdits&quot;:false,&quot;citationType&quot;:&quot;inline&quot;,&quot;id&quot;:1858079079,&quot;citationText&quot;:&quot;&lt;span style=\&quot;font-family:Arial;font-size:13.333333333333332px;color:#000000\&quot;&gt;(2018, p. 3)&lt;/span&gt;&quot;},&quot;1933162416&quot;:{&quot;referencesIds&quot;:[&quot;3235&quot;],&quot;referencesOptions&quot;:{&quot;3235&quot;:{&quot;author&quot;:true,&quot;year&quot;:true,&quot;pageReplace&quot;:&quot;&quot;,&quot;prefix&quot;:&quot;Lamiekin bezala, euskaldunen artean ugariagoak baina ez hain gaizto eta itsusiak direnak; &quot;,&quot;suffix&quot;:&quot;&quot;}},&quot;hasBrokenReferences&quot;:false,&quot;hasManualEdits&quot;:false,&quot;citationType&quot;:&quot;inline&quot;,&quot;id&quot;:1933162416,&quot;citationText&quot;:&quot;&lt;span style=\&quot;font-family:Arial;font-size:13.333333333333332px;color:#000000\&quot;&gt;(Lamiekin bezala, euskaldunen artean ugariagoak baina ez hain gaizto eta itsusiak direnak; Azkue 1935)&lt;/span&gt;&quot;},&quot;1957985405&quot;:{&quot;referencesIds&quot;:[&quot;7261&quot;],&quot;referencesOptions&quot;:{&quot;7261&quot;:{&quot;author&quot;:true,&quot;year&quot;:true,&quot;pageReplace&quot;:&quot;&quot;,&quot;prefix&quot;:&quot;&quot;,&quot;suffix&quot;:&quot;, 1. kap.&quot;}},&quot;hasBrokenReferences&quot;:false,&quot;hasManualEdits&quot;:false,&quot;citationType&quot;:&quot;inline&quot;,&quot;id&quot;:1957985405,&quot;citationText&quot;:&quot;&lt;span style=\&quot;font-family:Arial;font-size:13.333333333333332px;color:#000000\&quot;&gt;(del Valle 1985, 1. kap.)&lt;/span&gt;&quot;},&quot;2014870425&quot;:{&quot;referencesIds&quot;:[&quot;7988&quot;,&quot;7987&quot;],&quot;referencesOptions&quot;:{&quot;7987&quot;:{&quot;author&quot;:false,&quot;year&quot;:true,&quot;pageReplace&quot;:&quot;&quot;,&quot;prefix&quot;:&quot;&quot;,&quot;suffix&quot;:&quot;&quot;},&quot;7988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2014870425,&quot;citationText&quot;:&quot;&lt;span style=\&quot;font-family:Arial;font-size:13.333333333333332px;color:#000000\&quot;&gt;(1986, 1987)&lt;/span&gt;&quot;},&quot;2018807229&quot;:{&quot;referencesIds&quot;:[&quot;3333&quot;],&quot;referencesOptions&quot;:{&quot;3333&quot;:{&quot;author&quot;:true,&quot;year&quot;:true,&quot;pageReplace&quot;:&quot;&quot;,&quot;prefix&quot;:&quot;&quot;,&quot;suffix&quot;:&quot;, p. 78&quot;}},&quot;hasBrokenReferences&quot;:false,&quot;hasManualEdits&quot;:false,&quot;citationType&quot;:&quot;inline&quot;,&quot;id&quot;:2018807229,&quot;citationText&quot;:&quot;&lt;span style=\&quot;font-family:Arial;font-size:13.333333333333332px;color:#000000\&quot;&gt;(Satrústegui 1995, p. 78)&lt;/span&gt;&quot;},&quot;2035611646&quot;:{&quot;referencesIds&quot;:[&quot;7532&quot;],&quot;referencesOptions&quot;:{&quot;753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035611646,&quot;citationText&quot;:&quot;&lt;span style=\&quot;font-family:Arial;font-size:13.333333333333332px;color:#000000\&quot;&gt;(Maha-suññata Sutta 2013)&lt;/span&gt;&quot;},&quot;2051718313&quot;:{&quot;referencesIds&quot;:[&quot;7582&quot;],&quot;referencesOptions&quot;:{&quot;7582&quot;:{&quot;author&quot;:false,&quot;year&quot;:true,&quot;pageReplace&quot;:&quot;&quot;,&quot;prefix&quot;:&quot;Ohiyesa &quot;,&quot;suffix&quot;:&quot;&quot;}},&quot;hasBrokenReferences&quot;:false,&quot;hasManualEdits&quot;:false,&quot;citationType&quot;:&quot;inline&quot;,&quot;id&quot;:2051718313,&quot;citationText&quot;:&quot;&lt;span style=\&quot;font-family:Arial;font-size:13.333333333333332px;color:#000000\&quot;&gt;(Ohiyesa 2020)&lt;/span&gt;&quot;},&quot;2091343928&quot;:{&quot;referencesIds&quot;:[&quot;7932&quot;,&quot;7930&quot;,&quot;7929&quot;,&quot;7928&quot;,&quot;7927&quot;,&quot;7926&quot;,&quot;7924&quot;,&quot;7923&quot;,&quot;7922&quot;,&quot;3304&quot;,&quot;7981&quot;,&quot;7925&quot;,&quot;5821&quot;,&quot;7982&quot;],&quot;referencesOptions&quot;:{&quot;3304&quot;:{&quot;author&quot;:true,&quot;year&quot;:true,&quot;pageReplace&quot;:&quot;&quot;,&quot;prefix&quot;:&quot;&quot;,&quot;suffix&quot;:&quot;&quot;},&quot;5821&quot;:{&quot;author&quot;:true,&quot;year&quot;:true,&quot;pageReplace&quot;:&quot;&quot;,&quot;prefix&quot;:&quot;&quot;,&quot;suffix&quot;:&quot;&quot;},&quot;7922&quot;:{&quot;author&quot;:true,&quot;year&quot;:true,&quot;pageReplace&quot;:&quot;&quot;,&quot;prefix&quot;:&quot;&quot;,&quot;suffix&quot;:&quot;&quot;},&quot;7923&quot;:{&quot;author&quot;:true,&quot;year&quot;:true,&quot;pageReplace&quot;:&quot;&quot;,&quot;prefix&quot;:&quot;&quot;,&quot;suffix&quot;:&quot;&quot;},&quot;7924&quot;:{&quot;author&quot;:true,&quot;year&quot;:true,&quot;pageReplace&quot;:&quot;&quot;,&quot;prefix&quot;:&quot;&quot;,&quot;suffix&quot;:&quot;&quot;},&quot;7925&quot;:{&quot;author&quot;:true,&quot;year&quot;:true,&quot;pageReplace&quot;:&quot;&quot;,&quot;prefix&quot;:&quot;&quot;,&quot;suffix&quot;:&quot;&quot;},&quot;7926&quot;:{&quot;author&quot;:true,&quot;year&quot;:true,&quot;pageReplace&quot;:&quot;&quot;,&quot;prefix&quot;:&quot;&quot;,&quot;suffix&quot;:&quot;&quot;},&quot;7927&quot;:{&quot;author&quot;:true,&quot;year&quot;:true,&quot;pageReplace&quot;:&quot;&quot;,&quot;prefix&quot;:&quot;&quot;,&quot;suffix&quot;:&quot;&quot;},&quot;7928&quot;:{&quot;author&quot;:false,&quot;year&quot;:true,&quot;pageReplace&quot;:&quot;&quot;,&quot;prefix&quot;:&quot;&quot;,&quot;suffix&quot;:&quot;&quot;},&quot;7929&quot;:{&quot;author&quot;:true,&quot;year&quot;:true,&quot;pageReplace&quot;:&quot;&quot;,&quot;prefix&quot;:&quot;&quot;,&quot;suffix&quot;:&quot;&quot;},&quot;7930&quot;:{&quot;author&quot;:true,&quot;year&quot;:true,&quot;pageReplace&quot;:&quot;&quot;,&quot;prefix&quot;:&quot;&quot;,&quot;suffix&quot;:&quot;&quot;},&quot;7932&quot;:{&quot;author&quot;:true,&quot;year&quot;:true,&quot;pageReplace&quot;:&quot;&quot;,&quot;prefix&quot;:&quot;&quot;,&quot;suffix&quot;:&quot;&quot;},&quot;7981&quot;:{&quot;author&quot;:true,&quot;year&quot;:true,&quot;pageReplace&quot;:&quot;&quot;,&quot;prefix&quot;:&quot;&quot;,&quot;suffix&quot;:&quot;&quot;},&quot;798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091343928,&quot;citationText&quot;:&quot;&lt;span style=\&quot;font-family:Arial;font-size:13.333333333333332px;color:#000000\&quot;&gt;(Garagalza 2022, Aurkenerena 2018, Arrinda 1985, 2016, Sainz 2014, Mentxakatorre 2015, Huarte 2005, Guerenabarrena 2017, Aranzadi 1981, Labat 2012, Díez Mintegui, Bullen 2010, Bullen 2003, Zulaika 1987, Díez Mintegui 2002)&lt;/span&gt;&quot;},&quot;2114315887&quot;:{&quot;referencesIds&quot;:[&quot;7620&quot;,&quot;7532&quot;,&quot;7233&quot;],&quot;referencesOptions&quot;:{&quot;7233&quot;:{&quot;author&quot;:true,&quot;year&quot;:true,&quot;pageReplace&quot;:&quot;&quot;,&quot;prefix&quot;:&quot;&quot;,&quot;suffix&quot;:&quot;&quot;},&quot;7532&quot;:{&quot;author&quot;:true,&quot;year&quot;:true,&quot;pageReplace&quot;:&quot;&quot;,&quot;prefix&quot;:&quot;&quot;,&quot;suffix&quot;:&quot;&quot;},&quot;762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2114315887,&quot;citationText&quot;:&quot;&lt;span style=\&quot;font-family:Arial;font-size:13.333333333333332px;color:#000000\&quot;&gt;(Hopkins 2014, Maha-suññata Sutta 2013, D'Agostino et al. 2020)&lt;/span&gt;&quot;},&quot;-31344288&quot;:{&quot;referencesIds&quot;:[&quot;7824&quot;],&quot;referencesOptions&quot;:{&quot;782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31344288,&quot;citationText&quot;:&quot;&lt;span style=\&quot;font-family:Arial;font-size:13.333333333333332px;color:#000000\&quot;&gt;(1972)&lt;/span&gt;&quot;},&quot;-606504347&quot;:{&quot;referencesIds&quot;:[&quot;3484&quot;],&quot;referencesOptions&quot;:{&quot;348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606504347,&quot;citationText&quot;:&quot;&lt;span style=\&quot;font-family:Arial;font-size:13.333333333333332px;color:#000000\&quot;&gt;(Rosch 1973)&lt;/span&gt;&quot;},&quot;-626386072&quot;:{&quot;referencesIds&quot;:[&quot;2910&quot;,&quot;5148&quot;,&quot;4272&quot;,&quot;2331&quot;],&quot;referencesOptions&quot;:{&quot;2331&quot;:{&quot;author&quot;:true,&quot;year&quot;:true,&quot;pageReplace&quot;:&quot;&quot;,&quot;prefix&quot;:&quot;&quot;,&quot;suffix&quot;:&quot;&quot;},&quot;2910&quot;:{&quot;author&quot;:true,&quot;year&quot;:true,&quot;pageReplace&quot;:&quot;&quot;,&quot;prefix&quot;:&quot;&quot;,&quot;suffix&quot;:&quot;&quot;},&quot;4272&quot;:{&quot;author&quot;:true,&quot;year&quot;:true,&quot;pageReplace&quot;:&quot;&quot;,&quot;prefix&quot;:&quot;&quot;,&quot;suffix&quot;:&quot;&quot;},&quot;514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626386072,&quot;citationText&quot;:&quot;&lt;span style=\&quot;font-family:Arial;font-size:13.333333333333332px;color:#000000\&quot;&gt;(Wilber 1997, Zinkin 1987, Talbot 1991, Navarro 1994)&lt;/span&gt;&quot;},&quot;-206569774&quot;:{&quot;referencesIds&quot;:[&quot;7141&quot;],&quot;referencesOptions&quot;:{&quot;7141&quot;:{&quot;author&quot;:true,&quot;year&quot;:true,&quot;pageReplace&quot;:&quot;&quot;,&quot;prefix&quot;:&quot;adib. &quot;,&quot;suffix&quot;:&quot;&quot;}},&quot;hasBrokenReferences&quot;:false,&quot;hasManualEdits&quot;:false,&quot;citationType&quot;:&quot;inline&quot;,&quot;id&quot;:-206569774,&quot;citationText&quot;:&quot;&lt;span style=\&quot;font-family:Arial;font-size:13.333333333333332px;color:#000000\&quot;&gt;(adib. Vimalanda in Svoboda 2007)&lt;/span&gt;&quot;},&quot;-859440853&quot;:{&quot;referencesIds&quot;:[&quot;5744&quot;],&quot;referencesOptions&quot;:{&quot;574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859440853,&quot;citationText&quot;:&quot;&lt;span style=\&quot;font-family:Arial;font-size:13.333333333333332px;color:#000000\&quot;&gt;(Ramakrishna 1974)&lt;/span&gt;&quot;},&quot;-1285888686&quot;:{&quot;referencesIds&quot;:[&quot;7596&quot;],&quot;referencesOptions&quot;:{&quot;759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85888686,&quot;citationText&quot;:&quot;&lt;span style=\&quot;font-family:Arial;font-size:13.333333333333332px;color:#000000\&quot;&gt;(Piquero 2017)&lt;/span&gt;&quot;},&quot;-165022899&quot;:{&quot;referencesIds&quot;:[&quot;7824&quot;],&quot;referencesOptions&quot;:{&quot;7824&quot;:{&quot;author&quot;:false,&quot;year&quot;:false,&quot;pageReplace&quot;:&quot;&quot;,&quot;prefix&quot;:&quot;&quot;,&quot;suffix&quot;:&quot;p. 158&quot;}},&quot;hasBrokenReferences&quot;:false,&quot;hasManualEdits&quot;:false,&quot;citationType&quot;:&quot;inline&quot;,&quot;id&quot;:-165022899,&quot;citationText&quot;:&quot;&lt;span style=\&quot;font-family:Arial;font-size:13.333333333333332px;color:#000000\&quot;&gt;(p. 158)&lt;/span&gt;&quot;},&quot;-1490249880&quot;:{&quot;referencesIds&quot;:[&quot;7824&quot;],&quot;referencesOptions&quot;:{&quot;7824&quot;:{&quot;author&quot;:false,&quot;year&quot;:false,&quot;pageReplace&quot;:&quot;&quot;,&quot;prefix&quot;:&quot;&quot;,&quot;suffix&quot;:&quot;pp. 157-158&quot;}},&quot;hasBrokenReferences&quot;:false,&quot;hasManualEdits&quot;:false,&quot;citationType&quot;:&quot;inline&quot;,&quot;id&quot;:-1490249880,&quot;citationText&quot;:&quot;&lt;span style=\&quot;font-family:Arial;font-size:13.333333333333332px;color:#000000\&quot;&gt;(pp. 157-158)&lt;/span&gt;&quot;},&quot;-848643855&quot;:{&quot;referencesIds&quot;:[&quot;3242&quot;,&quot;3284&quot;,&quot;6080&quot;,&quot;3235&quot;],&quot;referencesOptions&quot;:{&quot;3235&quot;:{&quot;author&quot;:true,&quot;year&quot;:true,&quot;pageReplace&quot;:&quot;&quot;,&quot;prefix&quot;:&quot;&quot;,&quot;suffix&quot;:&quot;&quot;},&quot;3242&quot;:{&quot;author&quot;:true,&quot;year&quot;:true,&quot;pageReplace&quot;:&quot;&quot;,&quot;prefix&quot;:&quot;&quot;,&quot;suffix&quot;:&quot;&quot;},&quot;3284&quot;:{&quot;author&quot;:true,&quot;year&quot;:true,&quot;pageReplace&quot;:&quot;&quot;,&quot;prefix&quot;:&quot;&quot;,&quot;suffix&quot;:&quot;&quot;},&quot;608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848643855,&quot;citationText&quot;:&quot;&lt;span style=\&quot;font-family:Arial;font-size:13.333333333333332px;color:#000000\&quot;&gt;(Cerquand 1875, Webster 1879, Vinson, Hovelacque 1878, Azkue 1935)&lt;/span&gt;&quot;},&quot;-160082223&quot;:{&quot;referencesIds&quot;:[&quot;3300&quot;,&quot;1225&quot;],&quot;referencesOptions&quot;:{&quot;1225&quot;:{&quot;author&quot;:false,&quot;year&quot;:true,&quot;pageReplace&quot;:&quot;&quot;,&quot;prefix&quot;:&quot;&quot;,&quot;suffix&quot;:&quot;&quot;},&quot;330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60082223,&quot;citationText&quot;:&quot;&lt;span style=\&quot;font-family:Arial;font-size:13.333333333333332px;color:#000000\&quot;&gt;(Barandiaran, José Miguel 1922, 1976)&lt;/span&gt;&quot;},&quot;-525174703&quot;:{&quot;referencesIds&quot;:[&quot;7982&quot;],&quot;referencesOptions&quot;:{&quot;7982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525174703,&quot;citationText&quot;:&quot;&lt;span style=\&quot;font-family:Arial;font-size:13.333333333333332px;color:#000000\&quot;&gt;(Díez Mintegui 2002)&lt;/span&gt;&quot;},&quot;-1063332706&quot;:{&quot;referencesIds&quot;:[&quot;3235&quot;],&quot;referencesOptions&quot;:{&quot;3235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063332706,&quot;citationText&quot;:&quot;&lt;span style=\&quot;font-family:Arial;font-size:13.333333333333332px;color:#000000\&quot;&gt;(1935)&lt;/span&gt;&quot;},&quot;-1526094709&quot;:{&quot;referencesIds&quot;:[&quot;7707&quot;,&quot;7921&quot;],&quot;referencesOptions&quot;:{&quot;7707&quot;:{&quot;author&quot;:true,&quot;year&quot;:true,&quot;pageReplace&quot;:&quot;&quot;,&quot;prefix&quot;:&quot;&quot;,&quot;suffix&quot;:&quot;&quot;},&quot;792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526094709,&quot;citationText&quot;:&quot;&lt;span style=\&quot;font-family:Arial;font-size:13.333333333333332px;color:#000000\&quot;&gt;(Piquero 2021, Barandiaran, José Miguel 1934)&lt;/span&gt;&quot;},&quot;-451936002&quot;:{&quot;referencesIds&quot;:[&quot;3317&quot;],&quot;referencesOptions&quot;:{&quot;331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451936002,&quot;citationText&quot;:&quot;&lt;span style=\&quot;font-family:Arial;font-size:13.333333333333332px;color:#000000\&quot;&gt;(Arana, Anuntxi 2004)&lt;/span&gt;&quot;},&quot;-1186292255&quot;:{&quot;referencesIds&quot;:[&quot;7967&quot;],&quot;referencesOptions&quot;:{&quot;7967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186292255,&quot;citationText&quot;:&quot;&lt;span style=\&quot;font-family:Arial;font-size:13.333333333333332px;color:#000000\&quot;&gt;(Mazkiaran 2020)&lt;/span&gt;&quot;},&quot;-1025329419&quot;:{&quot;referencesIds&quot;:[&quot;7994&quot;],&quot;referencesOptions&quot;:{&quot;799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025329419,&quot;citationText&quot;:&quot;&lt;span style=\&quot;font-family:Arial;font-size:13.333333333333332px;color:#000000\&quot;&gt;(Pintor 2008)&lt;/span&gt;&quot;},&quot;-674260706&quot;:{&quot;referencesIds&quot;:[&quot;7984&quot;,&quot;3331&quot;,&quot;7981&quot;],&quot;referencesOptions&quot;:{&quot;3331&quot;:{&quot;author&quot;:true,&quot;year&quot;:true,&quot;pageReplace&quot;:&quot;&quot;,&quot;prefix&quot;:&quot;&quot;,&quot;suffix&quot;:&quot;&quot;},&quot;7981&quot;:{&quot;author&quot;:true,&quot;year&quot;:true,&quot;pageReplace&quot;:&quot;&quot;,&quot;prefix&quot;:&quot;&quot;,&quot;suffix&quot;:&quot;&quot;},&quot;798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674260706,&quot;citationText&quot;:&quot;&lt;span style=\&quot;font-family:Arial;font-size:13.333333333333332px;color:#000000\&quot;&gt;(Díez Mintegui 1999, Pascual, Peñalva 1999, Díez Mintegui, Bullen 2010)&lt;/span&gt;&quot;},&quot;-818115298&quot;:{&quot;referencesIds&quot;:[&quot;7926&quot;],&quot;referencesOptions&quot;:{&quot;7926&quot;:{&quot;author&quot;:false,&quot;year&quot;:true,&quot;pageReplace&quot;:&quot;&quot;,&quot;prefix&quot;:&quot;&quot;,&quot;suffix&quot;:&quot;, p. 704&quot;}},&quot;hasBrokenReferences&quot;:false,&quot;hasManualEdits&quot;:false,&quot;citationType&quot;:&quot;inline&quot;,&quot;id&quot;:-818115298,&quot;citationText&quot;:&quot;&lt;span style=\&quot;font-family:Arial;font-size:13.333333333333332px;color:#000000\&quot;&gt;(2015, p. 704)&lt;/span&gt;&quot;},&quot;-385952303&quot;:{&quot;referencesIds&quot;:[&quot;4227&quot;],&quot;referencesOptions&quot;:{&quot;4227&quot;:{&quot;author&quot;:true,&quot;year&quot;:true,&quot;pageReplace&quot;:&quot;&quot;,&quot;prefix&quot;:&quot;adibidez, &quot;,&quot;suffix&quot;:&quot;&quot;}},&quot;hasBrokenReferences&quot;:false,&quot;hasManualEdits&quot;:false,&quot;citationType&quot;:&quot;inline&quot;,&quot;id&quot;:-385952303,&quot;citationText&quot;:&quot;&lt;span style=\&quot;font-family:Arial;font-size:13.333333333333332px;color:#000000\&quot;&gt;(adibidez, Balsekar 1992)&lt;/span&gt;&quot;},&quot;-894883381&quot;:{&quot;referencesIds&quot;:[&quot;7141&quot;],&quot;referencesOptions&quot;:{&quot;7141&quot;:{&quot;author&quot;:true,&quot;year&quot;:true,&quot;pageReplace&quot;:&quot;&quot;,&quot;prefix&quot;:&quot;e. g. &quot;,&quot;suffix&quot;:&quot;&quot;}},&quot;hasBrokenReferences&quot;:false,&quot;hasManualEdits&quot;:false,&quot;citationType&quot;:&quot;inline&quot;,&quot;id&quot;:-894883381,&quot;citationText&quot;:&quot;&lt;span style=\&quot;font-family:Arial;font-size:13.333333333333332px;color:#000000\&quot;&gt;(e. g. Vimalanda in Svoboda 2007)&lt;/span&gt;&quot;},&quot;-1519535575&quot;:{&quot;referencesIds&quot;:[&quot;2339&quot;],&quot;referencesOptions&quot;:{&quot;2339&quot;:{&quot;author&quot;:true,&quot;year&quot;:true,&quot;pageReplace&quot;:&quot;&quot;,&quot;prefix&quot;:&quot;&quot;,&quot;suffix&quot;:&quot;, pp. 13 et seq.&quot;}},&quot;hasBrokenReferences&quot;:false,&quot;hasManualEdits&quot;:false,&quot;citationType&quot;:&quot;inline&quot;,&quot;id&quot;:-1519535575,&quot;citationText&quot;:&quot;&lt;span style=\&quot;font-family:Arial;font-size:13.333333333333332px;color:#000000\&quot;&gt;(Newton MDCLXXXVII, pp. 13 et seq.)&lt;/span&gt;&quot;},&quot;-75440668&quot;:{&quot;referencesIds&quot;:[&quot;7592&quot;],&quot;referencesOptions&quot;:{&quot;7592&quot;:{&quot;author&quot;:true,&quot;year&quot;:true,&quot;pageReplace&quot;:&quot;&quot;,&quot;prefix&quot;:&quot;&quot;,&quot;suffix&quot;:&quot;, pp. 77-79 &quot;}},&quot;hasBrokenReferences&quot;:false,&quot;hasManualEdits&quot;:false,&quot;citationType&quot;:&quot;inline&quot;,&quot;id&quot;:-75440668,&quot;citationText&quot;:&quot;&lt;span style=\&quot;font-family:Arial;font-size:13.333333333333332px;color:#000000\&quot;&gt;(Caro Baroja 1995, pp. 77-79)&lt;/span&gt;&quot;},&quot;-1564473245&quot;:{&quot;referencesIds&quot;:[&quot;7824&quot;],&quot;referencesOptions&quot;:{&quot;782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564473245,&quot;citationText&quot;:&quot;&lt;span style=\&quot;font-family:Arial;font-size:13.333333333333332px;color:#000000\&quot;&gt;(1972)&lt;/span&gt;&quot;},&quot;-1765209840&quot;:{&quot;referencesIds&quot;:[&quot;3424&quot;],&quot;referencesOptions&quot;:{&quot;342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765209840,&quot;citationText&quot;:&quot;&lt;span style=\&quot;font-family:Arial;font-size:13.333333333333332px;color:#000000\&quot;&gt;(1987)&lt;/span&gt;&quot;},&quot;-1129772184&quot;:{&quot;referencesIds&quot;:[&quot;7920&quot;],&quot;referencesOptions&quot;:{&quot;7920&quot;:{&quot;author&quot;:false,&quot;year&quot;:true,&quot;pageReplace&quot;:&quot;&quot;,&quot;prefix&quot;:&quot;&quot;,&quot;suffix&quot;:&quot;, 1. kap. hanpadura handikoa da horretan, “lurpekoa baino zerutarragoa da argi eta garbi... eta bakoitzak bere itsukeria du” mezuarekin &quot;}},&quot;hasBrokenReferences&quot;:false,&quot;hasManualEdits&quot;:false,&quot;citationType&quot;:&quot;inline&quot;,&quot;id&quot;:-1129772184,&quot;citationText&quot;:&quot;&lt;span style=\&quot;font-family:Arial;font-size:13.333333333333332px;color:#000000\&quot;&gt;(2014, 1. kap. hanpadura handikoa da horretan, “lurpekoa baino zerutarragoa da argi eta garbi... eta bakoitzak bere itsukeria du” mezuarekin)&lt;/span&gt;&quot;},&quot;-1976904035&quot;:{&quot;referencesIds&quot;:[&quot;7824&quot;],&quot;referencesOptions&quot;:{&quot;7824&quot;:{&quot;author&quot;:false,&quot;year&quot;:false,&quot;pageReplace&quot;:&quot;&quot;,&quot;prefix&quot;:&quot;&quot;,&quot;suffix&quot;:&quot;p. 157&quot;}},&quot;hasBrokenReferences&quot;:false,&quot;hasManualEdits&quot;:false,&quot;citationType&quot;:&quot;inline&quot;,&quot;id&quot;:-1976904035,&quot;citationText&quot;:&quot;&lt;span style=\&quot;font-family:Arial;font-size:13.333333333333332px;color:#000000\&quot;&gt;(p. 157)&lt;/span&gt;&quot;},&quot;-1278713420&quot;:{&quot;referencesIds&quot;:[&quot;7920&quot;],&quot;referencesOptions&quot;:{&quot;7920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278713420,&quot;citationText&quot;:&quot;&lt;span style=\&quot;font-family:Arial;font-size:13.333333333333332px;color:#000000\&quot;&gt;(2014)&lt;/span&gt;&quot;},&quot;-1390031438&quot;:{&quot;referencesIds&quot;:[&quot;7918&quot;],&quot;referencesOptions&quot;:{&quot;7918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390031438,&quot;citationText&quot;:&quot;&lt;span style=\&quot;font-family:Arial;font-size:13.333333333333332px;color:#000000\&quot;&gt;(2000)&lt;/span&gt;&quot;},&quot;-1934428291&quot;:{&quot;referencesIds&quot;:[&quot;3556&quot;],&quot;referencesOptions&quot;:{&quot;3556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934428291,&quot;citationText&quot;:&quot;&lt;span style=\&quot;font-family:Arial;font-size:13.333333333333332px;color:#000000\&quot;&gt;(1960)&lt;/span&gt;&quot;},&quot;-2101397634&quot;:{&quot;referencesIds&quot;:[&quot;7934&quot;],&quot;referencesOptions&quot;:{&quot;793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2101397634,&quot;citationText&quot;:&quot;&lt;span style=\&quot;font-family:Arial;font-size:13.333333333333332px;color:#000000\&quot;&gt;(1991)&lt;/span&gt;&quot;},&quot;-1892960780&quot;:{&quot;referencesIds&quot;:[&quot;7597&quot;,&quot;3320&quot;,&quot;7707&quot;],&quot;referencesOptions&quot;:{&quot;3320&quot;:{&quot;author&quot;:false,&quot;year&quot;:false,&quot;pageReplace&quot;:&quot;&quot;,&quot;prefix&quot;:&quot;&quot;,&quot;suffix&quot;:&quot;&quot;},&quot;7597&quot;:{&quot;author&quot;:false,&quot;year&quot;:false,&quot;pageReplace&quot;:&quot;&quot;,&quot;prefix&quot;:&quot;Ortiz-Osés honen inguruan argudio gehien eman dituena izan da, ikus adibidez 2012 &quot;,&quot;suffix&quot;:&quot;&quot;},&quot;7707&quot;:{&quot;author&quot;:true,&quot;year&quot;:true,&quot;pageReplace&quot;:&quot;&quot;,&quot;prefix&quot;:&quot;argudiaketa modernoagoan &quot;,&quot;suffix&quot;:&quot; nabarmendu da; ikus ere Naberan 1998&quot;}},&quot;hasBrokenReferences&quot;:false,&quot;hasManualEdits&quot;:false,&quot;citationType&quot;:&quot;inline&quot;,&quot;id&quot;:-1892960780,&quot;citationText&quot;:&quot;&lt;span style=\&quot;font-family:Arial;font-size:13.333333333333332px;color:#000000\&quot;&gt;(Ortiz-Osés honen inguruan argudio gehien eman dituena izan da, ikus adibidez 2012, , argudiaketa modernoagoan Piquero 2021 nabarmendu da; ikus ere Naberan 1998)&lt;/span&gt;&quot;},&quot;-1967425330&quot;:{&quot;referencesIds&quot;:[&quot;7580&quot;],&quot;referencesOptions&quot;:{&quot;7580&quot;:{&quot;author&quot;:false,&quot;year&quot;:true,&quot;pageReplace&quot;:&quot;&quot;,&quot;prefix&quot;:&quot;&quot;,&quot;suffix&quot;:&quot;, p. 40&quot;}},&quot;hasBrokenReferences&quot;:false,&quot;hasManualEdits&quot;:false,&quot;citationType&quot;:&quot;inline&quot;,&quot;id&quot;:-1967425330,&quot;citationText&quot;:&quot;&lt;span style=\&quot;font-family:Arial;font-size:13.333333333333332px;color:#000000\&quot;&gt;(2019, p. 40)&lt;/span&gt;&quot;},&quot;-197779575&quot;:{&quot;referencesIds&quot;:[&quot;7919&quot;],&quot;referencesOptions&quot;:{&quot;7919&quot;:{&quot;author&quot;:true,&quot;year&quot;:true,&quot;pageReplace&quot;:&quot;&quot;,&quot;prefix&quot;:&quot;&quot;,&quot;suffix&quot;:&quot;, p. 9-10&quot;}},&quot;hasBrokenReferences&quot;:false,&quot;hasManualEdits&quot;:false,&quot;citationType&quot;:&quot;inline&quot;,&quot;id&quot;:-197779575,&quot;citationText&quot;:&quot;&lt;span style=\&quot;font-family:Arial;font-size:13.333333333333332px;color:#000000\&quot;&gt;(Ortiz-Osés 1999, p. 9-10)&lt;/span&gt;&quot;},&quot;-742408023&quot;:{&quot;referencesIds&quot;:[&quot;7918&quot;],&quot;referencesOptions&quot;:{&quot;7918&quot;:{&quot;author&quot;:true,&quot;year&quot;:true,&quot;pageReplace&quot;:&quot;&quot;,&quot;prefix&quot;:&quot;adibidez, &quot;,&quot;suffix&quot;:&quot;&quot;}},&quot;hasBrokenReferences&quot;:false,&quot;hasManualEdits&quot;:false,&quot;citationType&quot;:&quot;inline&quot;,&quot;id&quot;:-742408023,&quot;citationText&quot;:&quot;&lt;span style=\&quot;font-family:Arial;font-size:13.333333333333332px;color:#000000\&quot;&gt;(adibidez, Baring, Cashford 2000)&lt;/span&gt;&quot;},&quot;-576512868&quot;:{&quot;referencesIds&quot;:[&quot;7999&quot;],&quot;referencesOptions&quot;:{&quot;7999&quot;:{&quot;author&quot;:true,&quot;year&quot;:true,&quot;pageReplace&quot;:&quot;&quot;,&quot;prefix&quot;:&quot;ikus adibidez &quot;,&quot;suffix&quot;:&quot;&quot;}},&quot;hasBrokenReferences&quot;:false,&quot;hasManualEdits&quot;:false,&quot;citationType&quot;:&quot;inline&quot;,&quot;id&quot;:-576512868,&quot;citationText&quot;:&quot;&lt;span style=\&quot;font-family:Arial;font-size:13.333333333333332px;color:#000000\&quot;&gt;(ikus adibidez Pechelis 2014)&lt;/span&gt;&quot;},&quot;-566487972&quot;:{&quot;referencesIds&quot;:[&quot;7630&quot;],&quot;referencesOptions&quot;:{&quot;7630&quot;:{&quot;author&quot;:false,&quot;year&quot;:true,&quot;pageReplace&quot;:&quot;&quot;,&quot;prefix&quot;:&quot;&quot;,&quot;suffix&quot;:&quot;, p. 52&quot;}},&quot;hasBrokenReferences&quot;:false,&quot;hasManualEdits&quot;:false,&quot;citationType&quot;:&quot;inline&quot;,&quot;id&quot;:-566487972,&quot;citationText&quot;:&quot;&lt;span style=\&quot;font-family:Arial;font-size:13.333333333333332px;color:#000000\&quot;&gt;(2004, p. 52)&lt;/span&gt;&quot;},&quot;-534662403&quot;:{&quot;referencesIds&quot;:[&quot;7970&quot;,&quot;7972&quot;,&quot;7971&quot;,&quot;7973&quot;],&quot;referencesOptions&quot;:{&quot;7970&quot;:{&quot;author&quot;:true,&quot;year&quot;:true,&quot;pageReplace&quot;:&quot;&quot;,&quot;prefix&quot;:&quot;&quot;,&quot;suffix&quot;:&quot;&quot;},&quot;7971&quot;:{&quot;author&quot;:true,&quot;year&quot;:true,&quot;pageReplace&quot;:&quot;&quot;,&quot;prefix&quot;:&quot;&quot;,&quot;suffix&quot;:&quot;&quot;},&quot;7972&quot;:{&quot;author&quot;:true,&quot;year&quot;:true,&quot;pageReplace&quot;:&quot;&quot;,&quot;prefix&quot;:&quot;&quot;,&quot;suffix&quot;:&quot;&quot;},&quot;7973&quot;:{&quot;author&quot;:true,&quot;year&quot;:true,&quot;pageReplace&quot;:&quot;&quot;,&quot;prefix&quot;:&quot;ikus &quot;,&quot;suffix&quot;:&quot;, pp. 36-44&quot;}},&quot;hasBrokenReferences&quot;:false,&quot;hasManualEdits&quot;:false,&quot;citationType&quot;:&quot;inline&quot;,&quot;id&quot;:-534662403,&quot;citationText&quot;:&quot;&lt;span style=\&quot;font-family:Arial;font-size:13.333333333333332px;color:#000000\&quot;&gt;(Eliade 1985, Lévy-Bruhl 1927, Gusdorf 1960, ikus Ochoa 2002, pp. 36-44)&lt;/span&gt;&quot;},&quot;-1874539336&quot;:{&quot;referencesIds&quot;:[&quot;7971&quot;],&quot;referencesOptions&quot;:{&quot;7971&quot;:{&quot;author&quot;:true,&quot;year&quot;:true,&quot;pageReplace&quot;:&quot;&quot;,&quot;prefix&quot;:&quot;&quot;,&quot;suffix&quot;:&quot;, pp. 13-21&quot;}},&quot;hasBrokenReferences&quot;:false,&quot;hasManualEdits&quot;:false,&quot;citationType&quot;:&quot;inline&quot;,&quot;id&quot;:-1874539336,&quot;citationText&quot;:&quot;&lt;span style=\&quot;font-family:Arial;font-size:13.333333333333332px;color:#000000\&quot;&gt;(Gusdorf 1960, pp. 13-21)&lt;/span&gt;&quot;},&quot;-364824481&quot;:{&quot;referencesIds&quot;:[&quot;7991&quot;],&quot;referencesOptions&quot;:{&quot;7991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64824481,&quot;citationText&quot;:&quot;&lt;span style=\&quot;font-family:Arial;font-size:13.333333333333332px;color:#000000\&quot;&gt;(Kortazar 1999)&lt;/span&gt;&quot;},&quot;-1713032139&quot;:{&quot;referencesIds&quot;:[&quot;7824&quot;,&quot;3332&quot;,&quot;3268&quot;,&quot;7707&quot;],&quot;referencesOptions&quot;:{&quot;3268&quot;:{&quot;author&quot;:true,&quot;year&quot;:true,&quot;pageReplace&quot;:&quot;&quot;,&quot;prefix&quot;:&quot;&quot;,&quot;suffix&quot;:&quot;&quot;},&quot;3332&quot;:{&quot;author&quot;:true,&quot;year&quot;:true,&quot;pageReplace&quot;:&quot;&quot;,&quot;prefix&quot;:&quot;hau ikuspegi desberdinetatik eta luze argudiatu dute ere &quot;,&quot;suffix&quot;:&quot;&quot;},&quot;7707&quot;:{&quot;author&quot;:true,&quot;year&quot;:true,&quot;pageReplace&quot;:&quot;&quot;,&quot;prefix&quot;:&quot;&quot;,&quot;suffix&quot;:&quot;&quot;},&quot;7824&quot;:{&quot;author&quot;:true,&quot;year&quot;:true,&quot;pageReplace&quot;:&quot;&quot;,&quot;prefix&quot;:&quot;&quot;,&quot;suffix&quot;:&quot;, p. 159&quot;}},&quot;hasBrokenReferences&quot;:false,&quot;hasManualEdits&quot;:false,&quot;citationType&quot;:&quot;inline&quot;,&quot;id&quot;:-1713032139,&quot;citationText&quot;:&quot;&lt;span style=\&quot;font-family:Arial;font-size:13.333333333333332px;color:#000000\&quot;&gt;(Barandiaran 1972, p. 159, hau ikuspegi desberdinetatik eta luze argudiatu dute ere Naberan 1998, Ortiz-Osés 2007, Piquero 2021)&lt;/span&gt;&quot;},&quot;-1751268321&quot;:{&quot;referencesIds&quot;:[&quot;7595&quot;],&quot;referencesOptions&quot;:{&quot;7595&quot;:{&quot;author&quot;:true,&quot;year&quot;:true,&quot;pageReplace&quot;:&quot;&quot;,&quot;prefix&quot;:&quot;&quot;,&quot;suffix&quot;:&quot;, 98 orr.&quot;}},&quot;hasBrokenReferences&quot;:false,&quot;hasManualEdits&quot;:false,&quot;citationType&quot;:&quot;inline&quot;,&quot;id&quot;:-1751268321,&quot;citationText&quot;:&quot;&lt;span style=\&quot;font-family:Arial;font-size:13.333333333333332px;color:#000000\&quot;&gt;(Gavilán 2009, 98 orr.)&lt;/span&gt;&quot;},&quot;-1148282348&quot;:{&quot;referencesIds&quot;:[&quot;7596&quot;],&quot;referencesOptions&quot;:{&quot;7596&quot;:{&quot;author&quot;:true,&quot;year&quot;:true,&quot;pageReplace&quot;:&quot;&quot;,&quot;prefix&quot;:&quot;&quot;,&quot;suffix&quot;:&quot;, 15. orr&quot;}},&quot;hasBrokenReferences&quot;:false,&quot;hasManualEdits&quot;:false,&quot;citationType&quot;:&quot;inline&quot;,&quot;id&quot;:-1148282348,&quot;citationText&quot;:&quot;&lt;span style=\&quot;font-family:Arial;font-size:13.333333333333332px;color:#000000\&quot;&gt;(Piquero 2017, 15. orr)&lt;/span&gt;&quot;},&quot;-305478930&quot;:{&quot;referencesIds&quot;:[&quot;3317&quot;],&quot;referencesOptions&quot;:{&quot;3317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305478930,&quot;citationText&quot;:&quot;&lt;span style=\&quot;font-family:Arial;font-size:13.333333333333332px;color:#000000\&quot;&gt;(2004)&lt;/span&gt;&quot;},&quot;-369148169&quot;:{&quot;referencesIds&quot;:[&quot;1902&quot;,&quot;8000&quot;,&quot;4226&quot;],&quot;referencesOptions&quot;:{&quot;1902&quot;:{&quot;author&quot;:true,&quot;year&quot;:true,&quot;pageReplace&quot;:&quot;&quot;,&quot;prefix&quot;:&quot;&quot;,&quot;suffix&quot;:&quot;&quot;},&quot;4226&quot;:{&quot;author&quot;:true,&quot;year&quot;:true,&quot;pageReplace&quot;:&quot;&quot;,&quot;prefix&quot;:&quot;adibide ezagunak Shiva barne duen Trimurtia, tibetarren sexu bikote budikoak, Kali barne duen Shaktia edo Ometéotl aldebiduna dira; ikus adibidez &quot;,&quot;suffix&quot;:&quot;&quot;},&quot;8000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369148169,&quot;citationText&quot;:&quot;&lt;span style=\&quot;font-family:Arial;font-size:13.333333333333332px;color:#000000\&quot;&gt;(Jansen 1990, Leaman 2013, adibide ezagunak Shiva barne duen Trimurtia, tibetarren sexu bikote budikoak, Kali barne duen Shaktia edo Ometéotl aldebiduna dira; ikus adibidez Carr, Mahalingam 2003)&lt;/span&gt;&quot;},&quot;-35589100&quot;:{&quot;referencesIds&quot;:[&quot;7824&quot;],&quot;referencesOptions&quot;:{&quot;7824&quot;:{&quot;author&quot;:true,&quot;year&quot;:true,&quot;pageReplace&quot;:&quot;&quot;,&quot;prefix&quot;:&quot;&quot;,&quot;suffix&quot;:&quot;, pp. 157-168&quot;}},&quot;hasBrokenReferences&quot;:false,&quot;hasManualEdits&quot;:false,&quot;citationType&quot;:&quot;inline&quot;,&quot;id&quot;:-35589100,&quot;citationText&quot;:&quot;&lt;span style=\&quot;font-family:Arial;font-size:13.333333333333332px;color:#000000\&quot;&gt;(Barandiaran 1972, pp. 157-168)&lt;/span&gt;&quot;},&quot;-942767275&quot;:{&quot;referencesIds&quot;:[&quot;3424&quot;],&quot;referencesOptions&quot;:{&quot;3424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942767275,&quot;citationText&quot;:&quot;&lt;span style=\&quot;font-family:Arial;font-size:13.333333333333332px;color:#000000\&quot;&gt;(Hartsuaga 1987)&lt;/span&gt;&quot;},&quot;-1107347037&quot;:{&quot;referencesIds&quot;:[&quot;3554&quot;],&quot;referencesOptions&quot;:{&quot;3554&quot;:{&quot;author&quot;:true,&quot;year&quot;:true,&quot;pageReplace&quot;:&quot;&quot;,&quot;prefix&quot;:&quot;eta bai, &quot;,&quot;suffix&quot;:&quot;-en 'Deum vocant Urcia’ itzulpen itxuraldaketa litzateke, alegia, batentzat bizipen naturalista dena besteak izadiz kanpoko dibinitate gisa ulertu&quot;}},&quot;hasBrokenReferences&quot;:false,&quot;hasManualEdits&quot;:false,&quot;citationType&quot;:&quot;inline&quot;,&quot;id&quot;:-1107347037,&quot;citationText&quot;:&quot;&lt;span style=\&quot;font-family:Arial;font-size:13.333333333333332px;color:#000000\&quot;&gt;(eta bai, Picaud 1140-en 'Deum vocant Urcia’ itzulpen itxuraldaketa litzateke, alegia, batentzat bizipen naturalista dena besteak izadiz kanpoko dibinitate gisa ulertu)&lt;/span&gt;&quot;},&quot;-2051149078&quot;:{&quot;referencesIds&quot;:[&quot;7986&quot;],&quot;referencesOptions&quot;:{&quot;7986&quot;:{&quot;author&quot;:false,&quot;year&quot;:true,&quot;pageReplace&quot;:&quot;&quot;,&quot;prefix&quot;:&quot;&quot;,&quot;suffix&quot;:&quot;, p.119&quot;}},&quot;hasBrokenReferences&quot;:false,&quot;hasManualEdits&quot;:false,&quot;citationType&quot;:&quot;inline&quot;,&quot;id&quot;:-2051149078,&quot;citationText&quot;:&quot;&lt;span style=\&quot;font-family:Arial;font-size:13.333333333333332px;color:#000000\&quot;&gt;(1999, p.119)&lt;/span&gt;&quot;},&quot;-1493638649&quot;:{&quot;referencesIds&quot;:[&quot;7918&quot;],&quot;referencesOptions&quot;:{&quot;7918&quot;:{&quot;author&quot;:false,&quot;year&quot;:true,&quot;pageReplace&quot;:&quot;&quot;,&quot;prefix&quot;:&quot;&quot;,&quot;suffix&quot;:&quot;, I.1&quot;}},&quot;hasBrokenReferences&quot;:false,&quot;hasManualEdits&quot;:false,&quot;citationType&quot;:&quot;inline&quot;,&quot;id&quot;:-1493638649,&quot;citationText&quot;:&quot;&lt;span style=\&quot;font-family:Arial;font-size:13.333333333333332px;color:#000000\&quot;&gt;(2000, I.1)&lt;/span&gt;&quot;},&quot;-1284576425&quot;:{&quot;referencesIds&quot;:[&quot;7974&quot;],&quot;referencesOptions&quot;:{&quot;7974&quot;:{&quot;author&quot;:true,&quot;year&quot;:true,&quot;pageReplace&quot;:&quot;&quot;,&quot;prefix&quot;:&quot;&quot;,&quot;suffix&quot;:&quot;, m. 45,30&quot;}},&quot;hasBrokenReferences&quot;:false,&quot;hasManualEdits&quot;:false,&quot;citationType&quot;:&quot;inline&quot;,&quot;id&quot;:-1284576425,&quot;citationText&quot;:&quot;&lt;span style=\&quot;font-family:Arial;font-size:13.333333333333332px;color:#000000\&quot;&gt;(Eitb 2018, m. 45,30)&lt;/span&gt;&quot;},&quot;-894733191&quot;:{&quot;referencesIds&quot;:[&quot;7968&quot;],&quot;referencesOptions&quot;:{&quot;7968&quot;:{&quot;author&quot;:true,&quot;year&quot;:true,&quot;pageReplace&quot;:&quot;&quot;,&quot;prefix&quot;:&quot;&quot;,&quot;suffix&quot;:&quot;, p. 50&quot;}},&quot;hasBrokenReferences&quot;:false,&quot;hasManualEdits&quot;:false,&quot;citationType&quot;:&quot;inline&quot;,&quot;id&quot;:-894733191,&quot;citationText&quot;:&quot;&lt;span style=\&quot;font-family:Arial;font-size:13.333333333333332px;color:#000000\&quot;&gt;(Ros Cubas 2011, p. 50)&lt;/span&gt;&quot;},&quot;-1510974233&quot;:{&quot;referencesIds&quot;:[&quot;7976&quot;],&quot;referencesOptions&quot;:{&quot;7976&quot;:{&quot;author&quot;:false,&quot;year&quot;:true,&quot;pageReplace&quot;:&quot;&quot;,&quot;prefix&quot;:&quot;&quot;,&quot;suffix&quot;:&quot;, pp. 103-104&quot;}},&quot;hasBrokenReferences&quot;:false,&quot;hasManualEdits&quot;:false,&quot;citationType&quot;:&quot;inline&quot;,&quot;id&quot;:-1510974233,&quot;citationText&quot;:&quot;&lt;span style=\&quot;font-family:Arial;font-size:13.333333333333332px;color:#000000\&quot;&gt;(1967, pp. 103-104)&lt;/span&gt;&quot;},&quot;-2114424312&quot;:{&quot;referencesIds&quot;:[&quot;7707&quot;,&quot;3424&quot;,&quot;7975&quot;],&quot;referencesOptions&quot;:{&quot;3424&quot;:{&quot;author&quot;:true,&quot;year&quot;:true,&quot;pageReplace&quot;:&quot;&quot;,&quot;prefix&quot;:&quot;&quot;,&quot;suffix&quot;:&quot;&quot;},&quot;7707&quot;:{&quot;author&quot;:true,&quot;year&quot;:true,&quot;pageReplace&quot;:&quot;&quot;,&quot;prefix&quot;:&quot;&quot;,&quot;suffix&quot;:&quot;&quot;},&quot;797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114424312,&quot;citationText&quot;:&quot;&lt;span style=\&quot;font-family:Arial;font-size:13.333333333333332px;color:#000000\&quot;&gt;(Piquero 2021, Hartsuaga 1987, Gimbutas 1999)&lt;/span&gt;&quot;},&quot;-1201775979&quot;:{&quot;referencesIds&quot;:[&quot;7976&quot;,&quot;7921&quot;,&quot;7707&quot;],&quot;referencesOptions&quot;:{&quot;7707&quot;:{&quot;author&quot;:true,&quot;year&quot;:true,&quot;pageReplace&quot;:&quot;&quot;,&quot;prefix&quot;:&quot;&quot;,&quot;suffix&quot;:&quot;&quot;},&quot;7921&quot;:{&quot;author&quot;:true,&quot;year&quot;:true,&quot;pageReplace&quot;:&quot;&quot;,&quot;prefix&quot;:&quot;&quot;,&quot;suffix&quot;:&quot;&quot;},&quot;797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201775979,&quot;citationText&quot;:&quot;&lt;span style=\&quot;font-family:Arial;font-size:13.333333333333332px;color:#000000\&quot;&gt;(Estornes Lasa 1967, Barandiaran 1934, Piquero 2021)&lt;/span&gt;&quot;},&quot;-1966350530&quot;:{&quot;referencesIds&quot;:[&quot;7920&quot;],&quot;referencesOptions&quot;:{&quot;7920&quot;:{&quot;author&quot;:true,&quot;year&quot;:true,&quot;pageReplace&quot;:&quot;&quot;,&quot;prefix&quot;:&quot;&quot;,&quot;suffix&quot;:&quot;, p. 119&quot;}},&quot;hasBrokenReferences&quot;:false,&quot;hasManualEdits&quot;:false,&quot;citationType&quot;:&quot;inline&quot;,&quot;id&quot;:-1966350530,&quot;citationText&quot;:&quot;&lt;span style=\&quot;font-family:Arial;font-size:13.333333333333332px;color:#000000\&quot;&gt;(Arana 2014, p. 119)&lt;/span&gt;&quot;},&quot;-1551290535&quot;:{&quot;referencesIds&quot;:[&quot;7924&quot;],&quot;referencesOptions&quot;:{&quot;7924&quot;:{&quot;author&quot;:false,&quot;year&quot;:true,&quot;pageReplace&quot;:&quot;&quot;,&quot;prefix&quot;:&quot;&quot;,&quot;suffix&quot;:&quot;, p. 51&quot;}},&quot;hasBrokenReferences&quot;:false,&quot;hasManualEdits&quot;:false,&quot;citationType&quot;:&quot;inline&quot;,&quot;id&quot;:-1551290535,&quot;citationText&quot;:&quot;&lt;span style=\&quot;font-family:Arial;font-size:13.333333333333332px;color:#000000\&quot;&gt;(2005, p. 51)&lt;/span&gt;&quot;},&quot;-210423665&quot;:{&quot;referencesIds&quot;:[&quot;3556&quot;,&quot;3322&quot;],&quot;referencesOptions&quot;:{&quot;3322&quot;:{&quot;author&quot;:true,&quot;year&quot;:true,&quot;pageReplace&quot;:&quot;&quot;,&quot;prefix&quot;:&quot;&quot;,&quot;suffix&quot;:&quot;&quot;},&quot;355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210423665,&quot;citationText&quot;:&quot;&lt;span style=\&quot;font-family:Arial;font-size:13.333333333333332px;color:#000000\&quot;&gt;(Durand 1960, Ortiz-Osés, Garagalza 2007)&lt;/span&gt;&quot;},&quot;-403373961&quot;:{&quot;referencesIds&quot;:[&quot;3424&quot;],&quot;referencesOptions&quot;:{&quot;3424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403373961,&quot;citationText&quot;:&quot;&lt;span style=\&quot;font-family:Arial;font-size:13.333333333333332px;color:#000000\&quot;&gt;(1987)&lt;/span&gt;&quot;},&quot;-553782109&quot;:{&quot;referencesIds&quot;:[&quot;8001&quot;],&quot;referencesOptions&quot;:{&quot;8001&quot;:{&quot;author&quot;:false,&quot;year&quot;:true,&quot;pageReplace&quot;:&quot;&quot;,&quot;prefix&quot;:&quot;eta Mayr &quot;,&quot;suffix&quot;:&quot;&quot;}},&quot;hasBrokenReferences&quot;:false,&quot;hasManualEdits&quot;:false,&quot;citationType&quot;:&quot;inline&quot;,&quot;id&quot;:-553782109,&quot;citationText&quot;:&quot;&lt;span style=\&quot;font-family:Arial;font-size:13.333333333333332px;color:#000000\&quot;&gt;(eta Mayr 1980)&lt;/span&gt;&quot;},&quot;-1043137076&quot;:{&quot;referencesIds&quot;:[&quot;3332&quot;],&quot;referencesOptions&quot;:{&quot;3332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043137076,&quot;citationText&quot;:&quot;&lt;span style=\&quot;font-family:Arial;font-size:13.333333333333332px;color:#000000\&quot;&gt;(1998)&lt;/span&gt;&quot;},&quot;-1058169638&quot;:{&quot;referencesIds&quot;:[&quot;7707&quot;],&quot;referencesOptions&quot;:{&quot;7707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058169638,&quot;citationText&quot;:&quot;&lt;span style=\&quot;font-family:Arial;font-size:13.333333333333332px;color:#000000\&quot;&gt;(2021)&lt;/span&gt;&quot;},&quot;-1911144905&quot;:{&quot;referencesIds&quot;:[&quot;7920&quot;],&quot;referencesOptions&quot;:{&quot;7920&quot;:{&quot;author&quot;:false,&quot;year&quot;:true,&quot;pageReplace&quot;:&quot;&quot;,&quot;prefix&quot;:&quot;&quot;,&quot;suffix&quot;:&quot;&quot;}},&quot;hasBrokenReferences&quot;:false,&quot;hasManualEdits&quot;:false,&quot;citationType&quot;:&quot;inline&quot;,&quot;id&quot;:-1911144905,&quot;citationText&quot;:&quot;&lt;span style=\&quot;font-family:Arial;font-size:13.333333333333332px;color:#000000\&quot;&gt;(2014)&lt;/span&gt;&quot;},&quot;-415163887&quot;:{&quot;referencesIds&quot;:[&quot;7986&quot;],&quot;referencesOptions&quot;:{&quot;7986&quot;:{&quot;author&quot;:true,&quot;year&quot;:true,&quot;pageReplace&quot;:&quot;&quot;,&quot;prefix&quot;:&quot;&quot;,&quot;suffix&quot;:&quot;, p. 124&quot;}},&quot;hasBrokenReferences&quot;:false,&quot;hasManualEdits&quot;:false,&quot;citationType&quot;:&quot;inline&quot;,&quot;id&quot;:-415163887,&quot;citationText&quot;:&quot;&lt;span style=\&quot;font-family:Arial;font-size:13.333333333333332px;color:#000000\&quot;&gt;(Stürtze 1999, p. 124)&lt;/span&gt;&quot;},&quot;-852109916&quot;:{&quot;referencesIds&quot;:[&quot;7824&quot;],&quot;referencesOptions&quot;:{&quot;7824&quot;:{&quot;author&quot;:true,&quot;year&quot;:true,&quot;pageReplace&quot;:&quot;&quot;,&quot;prefix&quot;:&quot;&quot;,&quot;suffix&quot;:&quot;, p. 159&quot;}},&quot;hasBrokenReferences&quot;:false,&quot;hasManualEdits&quot;:false,&quot;citationType&quot;:&quot;inline&quot;,&quot;id&quot;:-852109916,&quot;citationText&quot;:&quot;&lt;span style=\&quot;font-family:Arial;font-size:13.333333333333332px;color:#000000\&quot;&gt;(Barandiaran 1972, p. 159)&lt;/span&gt;&quot;},&quot;-1980138688&quot;:{&quot;referencesIds&quot;:[&quot;7980&quot;],&quot;referencesOptions&quot;:{&quot;7980&quot;:{&quot;author&quot;:false,&quot;year&quot;:true,&quot;pageReplace&quot;:&quot;&quot;,&quot;prefix&quot;:&quot;&quot;,&quot;suffix&quot;:&quot;, p. 3&quot;}},&quot;hasBrokenReferences&quot;:false,&quot;hasManualEdits&quot;:false,&quot;citationType&quot;:&quot;inline&quot;,&quot;id&quot;:-1980138688,&quot;citationText&quot;:&quot;&lt;span style=\&quot;font-family:Arial;font-size:13.333333333333332px;color:#000000\&quot;&gt;(2018, p. 3)&lt;/span&gt;&quot;}}"/>
    <we:property name="currentStyle" value="{&quot;id&quot;:&quot;1023&quot;,&quot;styleType&quot;:&quot;refworks&quot;,&quot;name&quot;:&quot;ISO 690-2 (First Element - Date)&quot;,&quot;isInstitutional&quot;:false,&quot;isSorted&quot;:false,&quot;usesNumbers&quot;:false,&quot;authorDisambiguation&quot;:&quot;surname_firstname&quot;}"/>
    <we:property name="formatForFootnotesEnabled" value="&quot;formatForFootnotesDisabled&quot;"/>
    <we:property name="rcm.version" value="2"/>
    <we:property name="rw.control.unlocked" value="true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Research.dotx</Template>
  <TotalTime>257</TotalTime>
  <Pages>1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Xabier Renteria-Uriarte</dc:creator>
  <cp:keywords/>
  <dc:description/>
  <cp:lastModifiedBy>Xabier Renteria-Uriarte</cp:lastModifiedBy>
  <cp:revision>193</cp:revision>
  <dcterms:created xsi:type="dcterms:W3CDTF">2022-06-08T07:12:00Z</dcterms:created>
  <dcterms:modified xsi:type="dcterms:W3CDTF">2022-07-13T10:02:00Z</dcterms:modified>
</cp:coreProperties>
</file>